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70B" w:rsidRPr="003E570B" w:rsidRDefault="003E570B" w:rsidP="003E570B">
      <w:pPr>
        <w:tabs>
          <w:tab w:val="left" w:pos="720"/>
          <w:tab w:val="left" w:pos="990"/>
        </w:tabs>
        <w:outlineLvl w:val="0"/>
        <w:rPr>
          <w:rFonts w:ascii="Tahoma" w:hAnsi="Tahoma" w:cs="Tahoma"/>
          <w:b/>
          <w:bCs/>
          <w:snapToGrid w:val="0"/>
          <w:color w:val="000000" w:themeColor="text1"/>
          <w:sz w:val="18"/>
          <w:szCs w:val="18"/>
        </w:rPr>
      </w:pPr>
      <w:bookmarkStart w:id="0" w:name="_Toc420059129"/>
      <w:bookmarkStart w:id="1" w:name="_GoBack"/>
      <w:bookmarkEnd w:id="1"/>
      <w:r w:rsidRPr="003E570B">
        <w:rPr>
          <w:rFonts w:ascii="Tahoma" w:hAnsi="Tahoma" w:cs="Tahoma"/>
          <w:b/>
          <w:bCs/>
          <w:snapToGrid w:val="0"/>
          <w:color w:val="000000" w:themeColor="text1"/>
          <w:sz w:val="18"/>
          <w:szCs w:val="18"/>
        </w:rPr>
        <w:t>33 kV and 11 kV Post Insulator</w:t>
      </w:r>
      <w:bookmarkEnd w:id="0"/>
    </w:p>
    <w:p w:rsidR="003E570B" w:rsidRPr="001E279A" w:rsidRDefault="003E570B" w:rsidP="003E570B">
      <w:pPr>
        <w:numPr>
          <w:ilvl w:val="2"/>
          <w:numId w:val="4"/>
        </w:numPr>
        <w:tabs>
          <w:tab w:val="clear" w:pos="720"/>
          <w:tab w:val="left" w:pos="0"/>
        </w:tabs>
        <w:spacing w:before="240" w:after="240"/>
        <w:jc w:val="both"/>
        <w:rPr>
          <w:rFonts w:ascii="Tahoma" w:hAnsi="Tahoma" w:cs="Tahoma"/>
          <w:b/>
          <w:bCs/>
          <w:snapToGrid w:val="0"/>
          <w:color w:val="000000" w:themeColor="text1"/>
          <w:sz w:val="18"/>
          <w:szCs w:val="18"/>
        </w:rPr>
      </w:pPr>
      <w:r w:rsidRPr="001E279A">
        <w:rPr>
          <w:rFonts w:ascii="Tahoma" w:hAnsi="Tahoma" w:cs="Tahoma"/>
          <w:b/>
          <w:bCs/>
          <w:snapToGrid w:val="0"/>
          <w:color w:val="000000" w:themeColor="text1"/>
          <w:sz w:val="18"/>
          <w:szCs w:val="18"/>
        </w:rPr>
        <w:t xml:space="preserve">GENERAL REQUIREMENTS </w:t>
      </w:r>
    </w:p>
    <w:p w:rsidR="003E570B" w:rsidRPr="001E279A" w:rsidRDefault="003E570B" w:rsidP="003E570B">
      <w:pPr>
        <w:numPr>
          <w:ilvl w:val="3"/>
          <w:numId w:val="4"/>
        </w:numPr>
        <w:tabs>
          <w:tab w:val="left" w:pos="270"/>
          <w:tab w:val="left" w:pos="360"/>
          <w:tab w:val="left" w:pos="540"/>
          <w:tab w:val="left" w:pos="810"/>
          <w:tab w:val="num" w:pos="1260"/>
          <w:tab w:val="left" w:pos="2700"/>
        </w:tabs>
        <w:spacing w:before="240" w:after="240"/>
        <w:ind w:left="720" w:hanging="54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w:t>
      </w:r>
      <w:r w:rsidRPr="001E279A">
        <w:rPr>
          <w:rFonts w:ascii="Tahoma" w:hAnsi="Tahoma" w:cs="Tahoma"/>
          <w:snapToGrid w:val="0"/>
          <w:color w:val="000000" w:themeColor="text1"/>
          <w:sz w:val="18"/>
          <w:szCs w:val="18"/>
        </w:rPr>
        <w:tab/>
        <w:t>The porcelain shall be sound and free from defects, thoroughly vitrified and smoothly glazed.</w:t>
      </w:r>
    </w:p>
    <w:p w:rsidR="003E570B" w:rsidRPr="001E279A" w:rsidRDefault="003E570B" w:rsidP="003E570B">
      <w:pPr>
        <w:numPr>
          <w:ilvl w:val="3"/>
          <w:numId w:val="4"/>
        </w:numPr>
        <w:tabs>
          <w:tab w:val="left" w:pos="450"/>
          <w:tab w:val="left" w:pos="720"/>
          <w:tab w:val="left" w:pos="2700"/>
        </w:tabs>
        <w:spacing w:before="240" w:after="240"/>
        <w:ind w:left="72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Unless otherwise specified the glaze shall be brown in </w:t>
      </w:r>
      <w:proofErr w:type="spellStart"/>
      <w:r w:rsidRPr="001E279A">
        <w:rPr>
          <w:rFonts w:ascii="Tahoma" w:hAnsi="Tahoma" w:cs="Tahoma"/>
          <w:snapToGrid w:val="0"/>
          <w:color w:val="000000" w:themeColor="text1"/>
          <w:sz w:val="18"/>
          <w:szCs w:val="18"/>
        </w:rPr>
        <w:t>colour</w:t>
      </w:r>
      <w:proofErr w:type="spellEnd"/>
      <w:r w:rsidRPr="001E279A">
        <w:rPr>
          <w:rFonts w:ascii="Tahoma" w:hAnsi="Tahoma" w:cs="Tahoma"/>
          <w:snapToGrid w:val="0"/>
          <w:color w:val="000000" w:themeColor="text1"/>
          <w:sz w:val="18"/>
          <w:szCs w:val="18"/>
        </w:rPr>
        <w:t xml:space="preserve">. The glaze shall cover all the expose porcelain part of the insulator except </w:t>
      </w:r>
      <w:proofErr w:type="gramStart"/>
      <w:r w:rsidRPr="001E279A">
        <w:rPr>
          <w:rFonts w:ascii="Tahoma" w:hAnsi="Tahoma" w:cs="Tahoma"/>
          <w:snapToGrid w:val="0"/>
          <w:color w:val="000000" w:themeColor="text1"/>
          <w:sz w:val="18"/>
          <w:szCs w:val="18"/>
        </w:rPr>
        <w:t>those area</w:t>
      </w:r>
      <w:proofErr w:type="gramEnd"/>
      <w:r w:rsidRPr="001E279A">
        <w:rPr>
          <w:rFonts w:ascii="Tahoma" w:hAnsi="Tahoma" w:cs="Tahoma"/>
          <w:snapToGrid w:val="0"/>
          <w:color w:val="000000" w:themeColor="text1"/>
          <w:sz w:val="18"/>
          <w:szCs w:val="18"/>
        </w:rPr>
        <w:t xml:space="preserve"> which serve as support or required to be left un-glazed.</w:t>
      </w:r>
    </w:p>
    <w:p w:rsidR="003E570B" w:rsidRPr="001E279A" w:rsidRDefault="003E570B" w:rsidP="003E570B">
      <w:pPr>
        <w:numPr>
          <w:ilvl w:val="3"/>
          <w:numId w:val="4"/>
        </w:numPr>
        <w:tabs>
          <w:tab w:val="left" w:pos="270"/>
          <w:tab w:val="left" w:pos="360"/>
          <w:tab w:val="left" w:pos="540"/>
          <w:tab w:val="left" w:pos="810"/>
          <w:tab w:val="left" w:pos="2700"/>
        </w:tabs>
        <w:spacing w:before="240" w:after="240"/>
        <w:ind w:left="720" w:hanging="36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Precaution shall be taken during design and manufacture to avoid the following:  </w:t>
      </w:r>
    </w:p>
    <w:p w:rsidR="003E570B" w:rsidRPr="001E279A" w:rsidRDefault="003E570B" w:rsidP="003E570B">
      <w:pPr>
        <w:numPr>
          <w:ilvl w:val="0"/>
          <w:numId w:val="3"/>
        </w:numPr>
        <w:tabs>
          <w:tab w:val="clear" w:pos="1447"/>
          <w:tab w:val="left" w:pos="270"/>
          <w:tab w:val="left" w:pos="360"/>
          <w:tab w:val="left" w:pos="540"/>
          <w:tab w:val="left" w:pos="2160"/>
          <w:tab w:val="left" w:pos="2700"/>
        </w:tabs>
        <w:spacing w:before="240" w:after="240"/>
        <w:ind w:left="207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Stress due to expansion and contraction which may lead to </w:t>
      </w:r>
      <w:proofErr w:type="gramStart"/>
      <w:r w:rsidRPr="001E279A">
        <w:rPr>
          <w:rFonts w:ascii="Tahoma" w:hAnsi="Tahoma" w:cs="Tahoma"/>
          <w:snapToGrid w:val="0"/>
          <w:color w:val="000000" w:themeColor="text1"/>
          <w:sz w:val="18"/>
          <w:szCs w:val="18"/>
        </w:rPr>
        <w:t>deterioration .</w:t>
      </w:r>
      <w:proofErr w:type="gramEnd"/>
    </w:p>
    <w:p w:rsidR="003E570B" w:rsidRPr="001E279A" w:rsidRDefault="003E570B" w:rsidP="003E570B">
      <w:pPr>
        <w:numPr>
          <w:ilvl w:val="0"/>
          <w:numId w:val="3"/>
        </w:numPr>
        <w:tabs>
          <w:tab w:val="clear" w:pos="1447"/>
          <w:tab w:val="left" w:pos="270"/>
          <w:tab w:val="left" w:pos="360"/>
          <w:tab w:val="left" w:pos="540"/>
          <w:tab w:val="left" w:pos="2160"/>
          <w:tab w:val="left" w:pos="2700"/>
        </w:tabs>
        <w:spacing w:before="240" w:after="240"/>
        <w:ind w:left="207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Stress concentration due to direct engagement of the porcelain with the metal   fittings.</w:t>
      </w:r>
    </w:p>
    <w:p w:rsidR="003E570B" w:rsidRPr="001E279A" w:rsidRDefault="003E570B" w:rsidP="003E570B">
      <w:pPr>
        <w:numPr>
          <w:ilvl w:val="0"/>
          <w:numId w:val="3"/>
        </w:numPr>
        <w:tabs>
          <w:tab w:val="clear" w:pos="1447"/>
          <w:tab w:val="left" w:pos="270"/>
          <w:tab w:val="left" w:pos="360"/>
          <w:tab w:val="left" w:pos="540"/>
          <w:tab w:val="left" w:pos="2160"/>
          <w:tab w:val="left" w:pos="2700"/>
        </w:tabs>
        <w:spacing w:before="240" w:after="240"/>
        <w:ind w:left="207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Retention of water in the recesses of metal fitting and </w:t>
      </w:r>
    </w:p>
    <w:p w:rsidR="003E570B" w:rsidRPr="001E279A" w:rsidRDefault="003E570B" w:rsidP="003E570B">
      <w:pPr>
        <w:numPr>
          <w:ilvl w:val="0"/>
          <w:numId w:val="3"/>
        </w:numPr>
        <w:tabs>
          <w:tab w:val="clear" w:pos="1447"/>
          <w:tab w:val="left" w:pos="270"/>
          <w:tab w:val="left" w:pos="360"/>
          <w:tab w:val="left" w:pos="540"/>
          <w:tab w:val="left" w:pos="2160"/>
          <w:tab w:val="left" w:pos="2700"/>
        </w:tabs>
        <w:spacing w:before="240" w:after="240"/>
        <w:ind w:left="207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Shapes which do not facilitate easy cleaning by normal methods.</w:t>
      </w:r>
    </w:p>
    <w:p w:rsidR="003E570B" w:rsidRPr="001E279A" w:rsidRDefault="003E570B" w:rsidP="003E570B">
      <w:pPr>
        <w:numPr>
          <w:ilvl w:val="3"/>
          <w:numId w:val="4"/>
        </w:numPr>
        <w:tabs>
          <w:tab w:val="left" w:pos="270"/>
          <w:tab w:val="left" w:pos="360"/>
          <w:tab w:val="left" w:pos="540"/>
          <w:tab w:val="left" w:pos="990"/>
          <w:tab w:val="left" w:pos="2700"/>
        </w:tabs>
        <w:spacing w:before="240" w:after="240"/>
        <w:ind w:left="720" w:hanging="36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Cement used in the construction of the post insulator shall not cause fracture by expansion or loosening by contraction and proper care shall be taken to locate the individual parts correctly during cementing. Further, the cement shall not give rise to chemical reaction with metal fittings and its thickness shall be as uniform as possible.</w:t>
      </w:r>
    </w:p>
    <w:p w:rsidR="003E570B" w:rsidRPr="001E279A" w:rsidRDefault="003E570B" w:rsidP="003E570B">
      <w:pPr>
        <w:numPr>
          <w:ilvl w:val="3"/>
          <w:numId w:val="4"/>
        </w:numPr>
        <w:tabs>
          <w:tab w:val="left" w:pos="270"/>
          <w:tab w:val="left" w:pos="360"/>
          <w:tab w:val="left" w:pos="540"/>
          <w:tab w:val="left" w:pos="990"/>
          <w:tab w:val="left" w:pos="2700"/>
        </w:tabs>
        <w:spacing w:before="240" w:after="240"/>
        <w:ind w:left="720" w:hanging="36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All ferrous metal parts except those of stainless steel, shall be hot dip galvanized and the uniformity of zinc coating shall satisfy the requirements of </w:t>
      </w:r>
      <w:proofErr w:type="gramStart"/>
      <w:r w:rsidRPr="001E279A">
        <w:rPr>
          <w:rFonts w:ascii="Tahoma" w:hAnsi="Tahoma" w:cs="Tahoma"/>
          <w:snapToGrid w:val="0"/>
          <w:color w:val="000000" w:themeColor="text1"/>
          <w:sz w:val="18"/>
          <w:szCs w:val="18"/>
        </w:rPr>
        <w:t>IS :</w:t>
      </w:r>
      <w:proofErr w:type="gramEnd"/>
      <w:r w:rsidRPr="001E279A">
        <w:rPr>
          <w:rFonts w:ascii="Tahoma" w:hAnsi="Tahoma" w:cs="Tahoma"/>
          <w:snapToGrid w:val="0"/>
          <w:color w:val="000000" w:themeColor="text1"/>
          <w:sz w:val="18"/>
          <w:szCs w:val="18"/>
        </w:rPr>
        <w:t xml:space="preserve"> 2633. The parts shall be galvanized after </w:t>
      </w:r>
      <w:proofErr w:type="spellStart"/>
      <w:proofErr w:type="gramStart"/>
      <w:r w:rsidRPr="001E279A">
        <w:rPr>
          <w:rFonts w:ascii="Tahoma" w:hAnsi="Tahoma" w:cs="Tahoma"/>
          <w:snapToGrid w:val="0"/>
          <w:color w:val="000000" w:themeColor="text1"/>
          <w:sz w:val="18"/>
          <w:szCs w:val="18"/>
        </w:rPr>
        <w:t>mechanising</w:t>
      </w:r>
      <w:proofErr w:type="spellEnd"/>
      <w:r w:rsidRPr="001E279A">
        <w:rPr>
          <w:rFonts w:ascii="Tahoma" w:hAnsi="Tahoma" w:cs="Tahoma"/>
          <w:snapToGrid w:val="0"/>
          <w:color w:val="000000" w:themeColor="text1"/>
          <w:sz w:val="18"/>
          <w:szCs w:val="18"/>
        </w:rPr>
        <w:t xml:space="preserve"> .</w:t>
      </w:r>
      <w:proofErr w:type="gramEnd"/>
      <w:r w:rsidRPr="001E279A">
        <w:rPr>
          <w:rFonts w:ascii="Tahoma" w:hAnsi="Tahoma" w:cs="Tahoma"/>
          <w:snapToGrid w:val="0"/>
          <w:color w:val="000000" w:themeColor="text1"/>
          <w:sz w:val="18"/>
          <w:szCs w:val="18"/>
        </w:rPr>
        <w:t xml:space="preserve"> The finished galvanized surface shall be smooth.</w:t>
      </w:r>
    </w:p>
    <w:p w:rsidR="003E570B" w:rsidRPr="001E279A" w:rsidRDefault="003E570B" w:rsidP="003E570B">
      <w:pPr>
        <w:numPr>
          <w:ilvl w:val="3"/>
          <w:numId w:val="4"/>
        </w:numPr>
        <w:tabs>
          <w:tab w:val="left" w:pos="270"/>
          <w:tab w:val="left" w:pos="360"/>
          <w:tab w:val="left" w:pos="540"/>
          <w:tab w:val="left" w:pos="990"/>
          <w:tab w:val="left" w:pos="2700"/>
        </w:tabs>
        <w:spacing w:before="240" w:after="240"/>
        <w:ind w:left="720" w:hanging="36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The threads of the tapped holes in the post insulators metal fittings shall be cut after giving anti- corrosion protection and shall be protected against rest by greasing or by other similar means. All other threads shall be cut before giving anti-corrosion protection. The tapped holes shall be suitable for bolts with threads having anti - corrosion protection and shall confirm to </w:t>
      </w:r>
      <w:proofErr w:type="gramStart"/>
      <w:r w:rsidRPr="001E279A">
        <w:rPr>
          <w:rFonts w:ascii="Tahoma" w:hAnsi="Tahoma" w:cs="Tahoma"/>
          <w:snapToGrid w:val="0"/>
          <w:color w:val="000000" w:themeColor="text1"/>
          <w:sz w:val="18"/>
          <w:szCs w:val="18"/>
        </w:rPr>
        <w:t>IS :</w:t>
      </w:r>
      <w:proofErr w:type="gramEnd"/>
      <w:r w:rsidRPr="001E279A">
        <w:rPr>
          <w:rFonts w:ascii="Tahoma" w:hAnsi="Tahoma" w:cs="Tahoma"/>
          <w:snapToGrid w:val="0"/>
          <w:color w:val="000000" w:themeColor="text1"/>
          <w:sz w:val="18"/>
          <w:szCs w:val="18"/>
        </w:rPr>
        <w:t xml:space="preserve"> 4218(Part-I to VI). The effective length of thread shall not be less than the nominal diameter of the bolt. </w:t>
      </w:r>
    </w:p>
    <w:p w:rsidR="003E570B" w:rsidRPr="001E279A" w:rsidRDefault="003E570B" w:rsidP="003E570B">
      <w:pPr>
        <w:numPr>
          <w:ilvl w:val="3"/>
          <w:numId w:val="4"/>
        </w:numPr>
        <w:tabs>
          <w:tab w:val="left" w:pos="270"/>
          <w:tab w:val="left" w:pos="360"/>
          <w:tab w:val="left" w:pos="540"/>
          <w:tab w:val="left" w:pos="990"/>
          <w:tab w:val="left" w:pos="2700"/>
        </w:tabs>
        <w:spacing w:before="240" w:after="240"/>
        <w:ind w:left="720" w:hanging="36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The post insulator unit shall be assembled in a suitable jig to ensure the correct positioning of the top and bottom metal fitting relative to one another. The faces of the metal fittings shall be parallel and at right angles to the axis of the insulator and the corresponding holes in the top and bottom metal fittings shall be in a vertical plan containing the axis of insulator.</w:t>
      </w:r>
    </w:p>
    <w:p w:rsidR="003E570B" w:rsidRPr="001E279A" w:rsidRDefault="003E570B" w:rsidP="003E570B">
      <w:pPr>
        <w:numPr>
          <w:ilvl w:val="2"/>
          <w:numId w:val="4"/>
        </w:numPr>
        <w:tabs>
          <w:tab w:val="clear" w:pos="720"/>
          <w:tab w:val="left" w:pos="270"/>
          <w:tab w:val="left" w:pos="360"/>
          <w:tab w:val="left" w:pos="540"/>
          <w:tab w:val="left" w:pos="990"/>
          <w:tab w:val="left" w:pos="2700"/>
        </w:tabs>
        <w:spacing w:before="240" w:after="240"/>
        <w:ind w:left="1080" w:hanging="990"/>
        <w:jc w:val="both"/>
        <w:rPr>
          <w:rFonts w:ascii="Tahoma" w:hAnsi="Tahoma" w:cs="Tahoma"/>
          <w:b/>
          <w:bCs/>
          <w:snapToGrid w:val="0"/>
          <w:color w:val="000000" w:themeColor="text1"/>
          <w:sz w:val="18"/>
          <w:szCs w:val="18"/>
        </w:rPr>
      </w:pPr>
      <w:r w:rsidRPr="001E279A">
        <w:rPr>
          <w:rFonts w:ascii="Tahoma" w:hAnsi="Tahoma" w:cs="Tahoma"/>
          <w:b/>
          <w:bCs/>
          <w:snapToGrid w:val="0"/>
          <w:color w:val="000000" w:themeColor="text1"/>
          <w:sz w:val="18"/>
          <w:szCs w:val="18"/>
        </w:rPr>
        <w:t xml:space="preserve">         CLASSIFICATION </w:t>
      </w:r>
    </w:p>
    <w:p w:rsidR="003E570B" w:rsidRPr="001E279A" w:rsidRDefault="003E570B" w:rsidP="003E570B">
      <w:pPr>
        <w:tabs>
          <w:tab w:val="left" w:pos="270"/>
          <w:tab w:val="left" w:pos="360"/>
          <w:tab w:val="left" w:pos="540"/>
          <w:tab w:val="left" w:pos="990"/>
          <w:tab w:val="left" w:pos="2700"/>
        </w:tabs>
        <w:spacing w:before="240" w:after="240"/>
        <w:ind w:left="108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The post insulators shall be of type ’B’ according to their construction, which is defined here </w:t>
      </w:r>
      <w:proofErr w:type="gramStart"/>
      <w:r w:rsidRPr="001E279A">
        <w:rPr>
          <w:rFonts w:ascii="Tahoma" w:hAnsi="Tahoma" w:cs="Tahoma"/>
          <w:snapToGrid w:val="0"/>
          <w:color w:val="000000" w:themeColor="text1"/>
          <w:sz w:val="18"/>
          <w:szCs w:val="18"/>
        </w:rPr>
        <w:t>under :</w:t>
      </w:r>
      <w:proofErr w:type="gramEnd"/>
    </w:p>
    <w:p w:rsidR="003E570B" w:rsidRPr="001E279A" w:rsidRDefault="003E570B" w:rsidP="003E570B">
      <w:pPr>
        <w:tabs>
          <w:tab w:val="left" w:pos="270"/>
          <w:tab w:val="left" w:pos="360"/>
          <w:tab w:val="left" w:pos="540"/>
          <w:tab w:val="left" w:pos="2700"/>
        </w:tabs>
        <w:spacing w:before="240" w:after="240"/>
        <w:ind w:left="720" w:hanging="18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A post insulator or a post insulator unit in which the length of the shortest puncture path through solid    insulating material is less than half the length of the shortest flash over path through air outside the insulator.</w:t>
      </w:r>
    </w:p>
    <w:p w:rsidR="003E570B" w:rsidRPr="001E279A" w:rsidRDefault="003E570B" w:rsidP="003E570B">
      <w:pPr>
        <w:numPr>
          <w:ilvl w:val="2"/>
          <w:numId w:val="4"/>
        </w:numPr>
        <w:tabs>
          <w:tab w:val="clear" w:pos="720"/>
          <w:tab w:val="left" w:pos="270"/>
          <w:tab w:val="left" w:pos="360"/>
          <w:tab w:val="left" w:pos="540"/>
          <w:tab w:val="left" w:pos="2700"/>
        </w:tabs>
        <w:spacing w:before="240" w:after="240"/>
        <w:ind w:left="990" w:hanging="900"/>
        <w:jc w:val="both"/>
        <w:rPr>
          <w:rFonts w:ascii="Tahoma" w:hAnsi="Tahoma" w:cs="Tahoma"/>
          <w:b/>
          <w:bCs/>
          <w:snapToGrid w:val="0"/>
          <w:color w:val="000000" w:themeColor="text1"/>
          <w:sz w:val="18"/>
          <w:szCs w:val="18"/>
        </w:rPr>
      </w:pPr>
      <w:r w:rsidRPr="001E279A">
        <w:rPr>
          <w:rFonts w:ascii="Tahoma" w:hAnsi="Tahoma" w:cs="Tahoma"/>
          <w:b/>
          <w:bCs/>
          <w:snapToGrid w:val="0"/>
          <w:color w:val="000000" w:themeColor="text1"/>
          <w:sz w:val="18"/>
          <w:szCs w:val="18"/>
        </w:rPr>
        <w:t xml:space="preserve">       Standard insulation levels :</w:t>
      </w:r>
    </w:p>
    <w:p w:rsidR="003E570B" w:rsidRPr="001E279A" w:rsidRDefault="003E570B" w:rsidP="003E570B">
      <w:pPr>
        <w:numPr>
          <w:ilvl w:val="3"/>
          <w:numId w:val="4"/>
        </w:numPr>
        <w:tabs>
          <w:tab w:val="left" w:pos="270"/>
          <w:tab w:val="left" w:pos="360"/>
          <w:tab w:val="left" w:pos="540"/>
          <w:tab w:val="left" w:pos="2700"/>
        </w:tabs>
        <w:spacing w:before="240" w:after="240"/>
        <w:ind w:left="99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The standard insulator levels of the post insulator or post insulator unit shall be as under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1260"/>
        <w:gridCol w:w="1620"/>
        <w:gridCol w:w="1440"/>
        <w:gridCol w:w="1710"/>
        <w:gridCol w:w="1530"/>
      </w:tblGrid>
      <w:tr w:rsidR="003E570B" w:rsidRPr="001E279A" w:rsidTr="00275654">
        <w:trPr>
          <w:trHeight w:val="1457"/>
        </w:trPr>
        <w:tc>
          <w:tcPr>
            <w:tcW w:w="990" w:type="dxa"/>
          </w:tcPr>
          <w:p w:rsidR="003E570B" w:rsidRPr="001E279A" w:rsidRDefault="003E570B" w:rsidP="00275654">
            <w:pPr>
              <w:tabs>
                <w:tab w:val="left" w:pos="540"/>
              </w:tabs>
              <w:spacing w:before="240" w:after="240"/>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lastRenderedPageBreak/>
              <w:t>Highest system voltage</w:t>
            </w:r>
          </w:p>
        </w:tc>
        <w:tc>
          <w:tcPr>
            <w:tcW w:w="1260" w:type="dxa"/>
          </w:tcPr>
          <w:p w:rsidR="003E570B" w:rsidRPr="001E279A" w:rsidRDefault="003E570B" w:rsidP="00275654">
            <w:pPr>
              <w:tabs>
                <w:tab w:val="left" w:pos="540"/>
              </w:tabs>
              <w:spacing w:before="240" w:after="240"/>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Visible discharge test</w:t>
            </w:r>
          </w:p>
        </w:tc>
        <w:tc>
          <w:tcPr>
            <w:tcW w:w="1620" w:type="dxa"/>
          </w:tcPr>
          <w:p w:rsidR="003E570B" w:rsidRPr="001E279A" w:rsidRDefault="003E570B" w:rsidP="00275654">
            <w:pPr>
              <w:tabs>
                <w:tab w:val="left" w:pos="540"/>
              </w:tabs>
              <w:spacing w:before="240" w:after="240"/>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Dry one minute power frequency withstand test.</w:t>
            </w:r>
          </w:p>
        </w:tc>
        <w:tc>
          <w:tcPr>
            <w:tcW w:w="1440" w:type="dxa"/>
          </w:tcPr>
          <w:p w:rsidR="003E570B" w:rsidRPr="001E279A" w:rsidRDefault="003E570B" w:rsidP="00275654">
            <w:pPr>
              <w:tabs>
                <w:tab w:val="left" w:pos="540"/>
              </w:tabs>
              <w:spacing w:before="240" w:after="240"/>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Wet one minute power frequency withstand test.</w:t>
            </w:r>
          </w:p>
        </w:tc>
        <w:tc>
          <w:tcPr>
            <w:tcW w:w="1710" w:type="dxa"/>
          </w:tcPr>
          <w:p w:rsidR="003E570B" w:rsidRPr="001E279A" w:rsidRDefault="003E570B" w:rsidP="00275654">
            <w:pPr>
              <w:tabs>
                <w:tab w:val="left" w:pos="540"/>
              </w:tabs>
              <w:spacing w:before="240" w:after="240"/>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Power frequency puncture withstand test.</w:t>
            </w:r>
          </w:p>
        </w:tc>
        <w:tc>
          <w:tcPr>
            <w:tcW w:w="1530" w:type="dxa"/>
          </w:tcPr>
          <w:p w:rsidR="003E570B" w:rsidRPr="001E279A" w:rsidRDefault="003E570B" w:rsidP="00275654">
            <w:pPr>
              <w:tabs>
                <w:tab w:val="left" w:pos="540"/>
              </w:tabs>
              <w:spacing w:before="240" w:after="240"/>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Impulse voltage withstand test.</w:t>
            </w:r>
          </w:p>
        </w:tc>
      </w:tr>
      <w:tr w:rsidR="003E570B" w:rsidRPr="001E279A" w:rsidTr="00275654">
        <w:tc>
          <w:tcPr>
            <w:tcW w:w="99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12 KV (</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26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9 KV(</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62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35 KV(</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44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35 KV(</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710" w:type="dxa"/>
            <w:vAlign w:val="center"/>
          </w:tcPr>
          <w:p w:rsidR="003E570B" w:rsidRPr="001E279A" w:rsidRDefault="003E570B" w:rsidP="00275654">
            <w:pPr>
              <w:tabs>
                <w:tab w:val="left" w:pos="357"/>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1.3 times the actual dry flash over voltage of the unit(</w:t>
            </w:r>
            <w:proofErr w:type="spellStart"/>
            <w:r w:rsidRPr="001E279A">
              <w:rPr>
                <w:rFonts w:ascii="Tahoma" w:hAnsi="Tahoma" w:cs="Tahoma"/>
                <w:snapToGrid w:val="0"/>
                <w:color w:val="000000" w:themeColor="text1"/>
                <w:sz w:val="18"/>
                <w:szCs w:val="18"/>
              </w:rPr>
              <w:t>KVrms</w:t>
            </w:r>
            <w:proofErr w:type="spellEnd"/>
            <w:r w:rsidRPr="001E279A">
              <w:rPr>
                <w:rFonts w:ascii="Tahoma" w:hAnsi="Tahoma" w:cs="Tahoma"/>
                <w:snapToGrid w:val="0"/>
                <w:color w:val="000000" w:themeColor="text1"/>
                <w:sz w:val="18"/>
                <w:szCs w:val="18"/>
              </w:rPr>
              <w:t>)</w:t>
            </w:r>
          </w:p>
        </w:tc>
        <w:tc>
          <w:tcPr>
            <w:tcW w:w="153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75 KV peak</w:t>
            </w:r>
          </w:p>
        </w:tc>
      </w:tr>
      <w:tr w:rsidR="003E570B" w:rsidRPr="001E279A" w:rsidTr="00275654">
        <w:trPr>
          <w:trHeight w:val="1520"/>
        </w:trPr>
        <w:tc>
          <w:tcPr>
            <w:tcW w:w="99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36 KV (</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26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27 KV(</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62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75 KV(</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44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75 KV(</w:t>
            </w:r>
            <w:proofErr w:type="spellStart"/>
            <w:r w:rsidRPr="001E279A">
              <w:rPr>
                <w:rFonts w:ascii="Tahoma" w:hAnsi="Tahoma" w:cs="Tahoma"/>
                <w:snapToGrid w:val="0"/>
                <w:color w:val="000000" w:themeColor="text1"/>
                <w:sz w:val="18"/>
                <w:szCs w:val="18"/>
              </w:rPr>
              <w:t>rms</w:t>
            </w:r>
            <w:proofErr w:type="spellEnd"/>
            <w:r w:rsidRPr="001E279A">
              <w:rPr>
                <w:rFonts w:ascii="Tahoma" w:hAnsi="Tahoma" w:cs="Tahoma"/>
                <w:snapToGrid w:val="0"/>
                <w:color w:val="000000" w:themeColor="text1"/>
                <w:sz w:val="18"/>
                <w:szCs w:val="18"/>
              </w:rPr>
              <w:t>)</w:t>
            </w:r>
          </w:p>
        </w:tc>
        <w:tc>
          <w:tcPr>
            <w:tcW w:w="171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1.3 times the actual dry flash over voltage of the unit(</w:t>
            </w:r>
            <w:proofErr w:type="spellStart"/>
            <w:r w:rsidRPr="001E279A">
              <w:rPr>
                <w:rFonts w:ascii="Tahoma" w:hAnsi="Tahoma" w:cs="Tahoma"/>
                <w:snapToGrid w:val="0"/>
                <w:color w:val="000000" w:themeColor="text1"/>
                <w:sz w:val="18"/>
                <w:szCs w:val="18"/>
              </w:rPr>
              <w:t>KVrms</w:t>
            </w:r>
            <w:proofErr w:type="spellEnd"/>
            <w:r w:rsidRPr="001E279A">
              <w:rPr>
                <w:rFonts w:ascii="Tahoma" w:hAnsi="Tahoma" w:cs="Tahoma"/>
                <w:snapToGrid w:val="0"/>
                <w:color w:val="000000" w:themeColor="text1"/>
                <w:sz w:val="18"/>
                <w:szCs w:val="18"/>
              </w:rPr>
              <w:t>)</w:t>
            </w:r>
          </w:p>
        </w:tc>
        <w:tc>
          <w:tcPr>
            <w:tcW w:w="1530" w:type="dxa"/>
            <w:vAlign w:val="center"/>
          </w:tcPr>
          <w:p w:rsidR="003E570B" w:rsidRPr="001E279A" w:rsidRDefault="003E570B" w:rsidP="00275654">
            <w:pPr>
              <w:tabs>
                <w:tab w:val="left" w:pos="540"/>
              </w:tabs>
              <w:jc w:val="center"/>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170 KV peak</w:t>
            </w:r>
          </w:p>
        </w:tc>
      </w:tr>
    </w:tbl>
    <w:p w:rsidR="003E570B" w:rsidRPr="001E279A" w:rsidRDefault="003E570B" w:rsidP="003E570B">
      <w:pPr>
        <w:tabs>
          <w:tab w:val="left" w:pos="540"/>
        </w:tabs>
        <w:jc w:val="both"/>
        <w:rPr>
          <w:rFonts w:ascii="Tahoma" w:hAnsi="Tahoma" w:cs="Tahoma"/>
          <w:snapToGrid w:val="0"/>
          <w:color w:val="000000" w:themeColor="text1"/>
          <w:sz w:val="18"/>
          <w:szCs w:val="18"/>
        </w:rPr>
      </w:pPr>
    </w:p>
    <w:p w:rsidR="003E570B" w:rsidRPr="001E279A" w:rsidRDefault="003E570B" w:rsidP="003E570B">
      <w:pPr>
        <w:numPr>
          <w:ilvl w:val="3"/>
          <w:numId w:val="4"/>
        </w:numPr>
        <w:tabs>
          <w:tab w:val="left" w:pos="900"/>
        </w:tabs>
        <w:spacing w:before="240" w:after="240"/>
        <w:ind w:left="72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In this standard, power frequency </w:t>
      </w:r>
      <w:proofErr w:type="gramStart"/>
      <w:r w:rsidRPr="001E279A">
        <w:rPr>
          <w:rFonts w:ascii="Tahoma" w:hAnsi="Tahoma" w:cs="Tahoma"/>
          <w:snapToGrid w:val="0"/>
          <w:color w:val="000000" w:themeColor="text1"/>
          <w:sz w:val="18"/>
          <w:szCs w:val="18"/>
        </w:rPr>
        <w:t>voltage are</w:t>
      </w:r>
      <w:proofErr w:type="gramEnd"/>
      <w:r w:rsidRPr="001E279A">
        <w:rPr>
          <w:rFonts w:ascii="Tahoma" w:hAnsi="Tahoma" w:cs="Tahoma"/>
          <w:snapToGrid w:val="0"/>
          <w:color w:val="000000" w:themeColor="text1"/>
          <w:sz w:val="18"/>
          <w:szCs w:val="18"/>
        </w:rPr>
        <w:t xml:space="preserve"> expressed as peak values divided by </w:t>
      </w:r>
      <w:r w:rsidRPr="001E279A">
        <w:rPr>
          <w:rFonts w:ascii="Tahoma" w:hAnsi="Tahoma" w:cs="Tahoma"/>
          <w:snapToGrid w:val="0"/>
          <w:color w:val="000000" w:themeColor="text1"/>
          <w:sz w:val="18"/>
          <w:szCs w:val="18"/>
        </w:rPr>
        <w:sym w:font="Symbol" w:char="F0D6"/>
      </w:r>
      <w:r w:rsidRPr="001E279A">
        <w:rPr>
          <w:rFonts w:ascii="Tahoma" w:hAnsi="Tahoma" w:cs="Tahoma"/>
          <w:snapToGrid w:val="0"/>
          <w:color w:val="000000" w:themeColor="text1"/>
          <w:sz w:val="18"/>
          <w:szCs w:val="18"/>
        </w:rPr>
        <w:t>2. The impulse   voltages are expressed as peak values.</w:t>
      </w:r>
    </w:p>
    <w:p w:rsidR="003E570B" w:rsidRPr="001E279A" w:rsidRDefault="003E570B" w:rsidP="003E570B">
      <w:pPr>
        <w:numPr>
          <w:ilvl w:val="3"/>
          <w:numId w:val="4"/>
        </w:numPr>
        <w:tabs>
          <w:tab w:val="left" w:pos="900"/>
        </w:tabs>
        <w:spacing w:before="240" w:after="240"/>
        <w:ind w:left="720" w:hanging="450"/>
        <w:jc w:val="both"/>
        <w:rPr>
          <w:rFonts w:ascii="Tahoma" w:hAnsi="Tahoma" w:cs="Tahoma"/>
          <w:snapToGrid w:val="0"/>
          <w:color w:val="000000" w:themeColor="text1"/>
          <w:sz w:val="18"/>
          <w:szCs w:val="18"/>
        </w:rPr>
      </w:pPr>
      <w:proofErr w:type="gramStart"/>
      <w:r w:rsidRPr="001E279A">
        <w:rPr>
          <w:rFonts w:ascii="Tahoma" w:hAnsi="Tahoma" w:cs="Tahoma"/>
          <w:snapToGrid w:val="0"/>
          <w:color w:val="000000" w:themeColor="text1"/>
          <w:sz w:val="18"/>
          <w:szCs w:val="18"/>
        </w:rPr>
        <w:t>The withstand</w:t>
      </w:r>
      <w:proofErr w:type="gramEnd"/>
      <w:r w:rsidRPr="001E279A">
        <w:rPr>
          <w:rFonts w:ascii="Tahoma" w:hAnsi="Tahoma" w:cs="Tahoma"/>
          <w:snapToGrid w:val="0"/>
          <w:color w:val="000000" w:themeColor="text1"/>
          <w:sz w:val="18"/>
          <w:szCs w:val="18"/>
        </w:rPr>
        <w:t xml:space="preserve"> and flashover voltage are referred to the atmospheric condition.</w:t>
      </w:r>
    </w:p>
    <w:p w:rsidR="003E570B" w:rsidRPr="001E279A" w:rsidRDefault="003E570B" w:rsidP="003E570B">
      <w:pPr>
        <w:numPr>
          <w:ilvl w:val="2"/>
          <w:numId w:val="4"/>
        </w:numPr>
        <w:tabs>
          <w:tab w:val="left" w:pos="720"/>
        </w:tabs>
        <w:spacing w:before="240" w:after="240"/>
        <w:jc w:val="both"/>
        <w:rPr>
          <w:rFonts w:ascii="Tahoma" w:hAnsi="Tahoma" w:cs="Tahoma"/>
          <w:b/>
          <w:bCs/>
          <w:snapToGrid w:val="0"/>
          <w:color w:val="000000" w:themeColor="text1"/>
          <w:sz w:val="18"/>
          <w:szCs w:val="18"/>
        </w:rPr>
      </w:pPr>
      <w:r w:rsidRPr="001E279A">
        <w:rPr>
          <w:rFonts w:ascii="Tahoma" w:hAnsi="Tahoma" w:cs="Tahoma"/>
          <w:b/>
          <w:bCs/>
          <w:snapToGrid w:val="0"/>
          <w:color w:val="000000" w:themeColor="text1"/>
          <w:sz w:val="18"/>
          <w:szCs w:val="18"/>
        </w:rPr>
        <w:t>TESTS</w:t>
      </w:r>
    </w:p>
    <w:p w:rsidR="003E570B" w:rsidRPr="001E279A" w:rsidRDefault="003E570B" w:rsidP="003E570B">
      <w:pPr>
        <w:numPr>
          <w:ilvl w:val="3"/>
          <w:numId w:val="4"/>
        </w:numPr>
        <w:tabs>
          <w:tab w:val="left" w:pos="900"/>
        </w:tabs>
        <w:spacing w:before="240" w:after="240"/>
        <w:ind w:left="72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The insulators shall comply with the following constitute the type tests : </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 Visual examination.</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b) Verification of dimensions.</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c) Visible discharge test.</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d) Impulse voltage withstand test.</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e) Dry power frequency voltage withstand test.</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f) Wet power frequency voltage withstand test.</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g) Temperature cycle tests.</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h) Mechanical strength tests.</w:t>
      </w:r>
    </w:p>
    <w:p w:rsidR="003E570B" w:rsidRPr="001E279A" w:rsidRDefault="003E570B" w:rsidP="003E570B">
      <w:pPr>
        <w:tabs>
          <w:tab w:val="left" w:pos="900"/>
        </w:tabs>
        <w:ind w:left="1260" w:hanging="450"/>
        <w:jc w:val="both"/>
        <w:rPr>
          <w:rFonts w:ascii="Tahoma" w:hAnsi="Tahoma" w:cs="Tahoma"/>
          <w:snapToGrid w:val="0"/>
          <w:color w:val="000000" w:themeColor="text1"/>
          <w:sz w:val="18"/>
          <w:szCs w:val="18"/>
        </w:rPr>
      </w:pPr>
      <w:proofErr w:type="spellStart"/>
      <w:r w:rsidRPr="001E279A">
        <w:rPr>
          <w:rFonts w:ascii="Tahoma" w:hAnsi="Tahoma" w:cs="Tahoma"/>
          <w:snapToGrid w:val="0"/>
          <w:color w:val="000000" w:themeColor="text1"/>
          <w:sz w:val="18"/>
          <w:szCs w:val="18"/>
        </w:rPr>
        <w:t>i</w:t>
      </w:r>
      <w:proofErr w:type="spellEnd"/>
      <w:r w:rsidRPr="001E279A">
        <w:rPr>
          <w:rFonts w:ascii="Tahoma" w:hAnsi="Tahoma" w:cs="Tahoma"/>
          <w:snapToGrid w:val="0"/>
          <w:color w:val="000000" w:themeColor="text1"/>
          <w:sz w:val="18"/>
          <w:szCs w:val="18"/>
        </w:rPr>
        <w:t>) Puncture test.</w:t>
      </w:r>
    </w:p>
    <w:p w:rsidR="003E570B" w:rsidRPr="001E279A" w:rsidRDefault="003E570B" w:rsidP="003E570B">
      <w:pPr>
        <w:tabs>
          <w:tab w:val="left" w:pos="900"/>
          <w:tab w:val="left" w:pos="126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j) Porosity test.</w:t>
      </w:r>
    </w:p>
    <w:p w:rsidR="003E570B" w:rsidRPr="001E279A" w:rsidRDefault="003E570B" w:rsidP="003E570B">
      <w:pPr>
        <w:tabs>
          <w:tab w:val="left" w:pos="900"/>
          <w:tab w:val="left" w:pos="1260"/>
        </w:tabs>
        <w:ind w:left="1260" w:hanging="45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k) </w:t>
      </w:r>
      <w:proofErr w:type="spellStart"/>
      <w:r w:rsidRPr="001E279A">
        <w:rPr>
          <w:rFonts w:ascii="Tahoma" w:hAnsi="Tahoma" w:cs="Tahoma"/>
          <w:snapToGrid w:val="0"/>
          <w:color w:val="000000" w:themeColor="text1"/>
          <w:sz w:val="18"/>
          <w:szCs w:val="18"/>
        </w:rPr>
        <w:t>Galvanising</w:t>
      </w:r>
      <w:proofErr w:type="spellEnd"/>
      <w:r w:rsidRPr="001E279A">
        <w:rPr>
          <w:rFonts w:ascii="Tahoma" w:hAnsi="Tahoma" w:cs="Tahoma"/>
          <w:snapToGrid w:val="0"/>
          <w:color w:val="000000" w:themeColor="text1"/>
          <w:sz w:val="18"/>
          <w:szCs w:val="18"/>
        </w:rPr>
        <w:t xml:space="preserve"> test.</w:t>
      </w:r>
    </w:p>
    <w:p w:rsidR="003E570B" w:rsidRPr="001E279A" w:rsidRDefault="003E570B" w:rsidP="003E570B">
      <w:pPr>
        <w:tabs>
          <w:tab w:val="left" w:pos="720"/>
        </w:tabs>
        <w:ind w:left="8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             Type test certificates for the tests carried out on prototype of same specifications shall be enclosed with the tender and shall be subjected to the following acceptance test in the order indicated below.\</w:t>
      </w:r>
    </w:p>
    <w:p w:rsidR="003E570B" w:rsidRPr="001E279A" w:rsidRDefault="003E570B" w:rsidP="003E570B">
      <w:pPr>
        <w:tabs>
          <w:tab w:val="left" w:pos="720"/>
        </w:tabs>
        <w:ind w:left="810" w:hanging="720"/>
        <w:jc w:val="both"/>
        <w:rPr>
          <w:rFonts w:ascii="Tahoma" w:hAnsi="Tahoma" w:cs="Tahoma"/>
          <w:snapToGrid w:val="0"/>
          <w:color w:val="000000" w:themeColor="text1"/>
          <w:sz w:val="18"/>
          <w:szCs w:val="18"/>
        </w:rPr>
      </w:pPr>
    </w:p>
    <w:p w:rsidR="003E570B" w:rsidRPr="001E279A" w:rsidRDefault="003E570B" w:rsidP="003E570B">
      <w:pPr>
        <w:numPr>
          <w:ilvl w:val="3"/>
          <w:numId w:val="4"/>
        </w:numPr>
        <w:tabs>
          <w:tab w:val="left" w:pos="720"/>
        </w:tabs>
        <w:spacing w:before="240" w:after="240"/>
        <w:ind w:left="720" w:hanging="720"/>
        <w:jc w:val="both"/>
        <w:rPr>
          <w:rFonts w:ascii="Tahoma" w:hAnsi="Tahoma" w:cs="Tahoma"/>
          <w:snapToGrid w:val="0"/>
          <w:color w:val="000000" w:themeColor="text1"/>
          <w:sz w:val="18"/>
          <w:szCs w:val="18"/>
        </w:rPr>
      </w:pPr>
      <w:r w:rsidRPr="001E279A">
        <w:rPr>
          <w:rFonts w:ascii="Tahoma" w:hAnsi="Tahoma" w:cs="Tahoma"/>
          <w:b/>
          <w:snapToGrid w:val="0"/>
          <w:color w:val="000000" w:themeColor="text1"/>
          <w:sz w:val="18"/>
          <w:szCs w:val="18"/>
        </w:rPr>
        <w:lastRenderedPageBreak/>
        <w:t>Acceptance test:</w:t>
      </w:r>
      <w:r w:rsidRPr="001E279A">
        <w:rPr>
          <w:rFonts w:ascii="Tahoma" w:hAnsi="Tahoma" w:cs="Tahoma"/>
          <w:snapToGrid w:val="0"/>
          <w:color w:val="000000" w:themeColor="text1"/>
          <w:sz w:val="18"/>
          <w:szCs w:val="18"/>
        </w:rPr>
        <w:t xml:space="preserve">  </w:t>
      </w:r>
    </w:p>
    <w:p w:rsidR="003E570B" w:rsidRPr="001E279A" w:rsidRDefault="003E570B" w:rsidP="003E570B">
      <w:pPr>
        <w:tabs>
          <w:tab w:val="left" w:pos="720"/>
        </w:tabs>
        <w:spacing w:before="240" w:after="240"/>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 xml:space="preserve">The test samples after having withstood routine test shall be subjected to the at least following acceptance test in the order indicated </w:t>
      </w:r>
      <w:proofErr w:type="gramStart"/>
      <w:r w:rsidRPr="001E279A">
        <w:rPr>
          <w:rFonts w:ascii="Tahoma" w:hAnsi="Tahoma" w:cs="Tahoma"/>
          <w:snapToGrid w:val="0"/>
          <w:color w:val="000000" w:themeColor="text1"/>
          <w:sz w:val="18"/>
          <w:szCs w:val="18"/>
        </w:rPr>
        <w:t>below :</w:t>
      </w:r>
      <w:proofErr w:type="gramEnd"/>
    </w:p>
    <w:p w:rsidR="003E570B" w:rsidRPr="001E279A" w:rsidRDefault="003E570B" w:rsidP="003E570B">
      <w:pPr>
        <w:tabs>
          <w:tab w:val="left" w:pos="720"/>
        </w:tabs>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 Verification of dimensions.</w:t>
      </w:r>
    </w:p>
    <w:p w:rsidR="003E570B" w:rsidRPr="001E279A" w:rsidRDefault="003E570B" w:rsidP="003E570B">
      <w:pPr>
        <w:tabs>
          <w:tab w:val="left" w:pos="720"/>
        </w:tabs>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b) Temperature cycle tests.</w:t>
      </w:r>
    </w:p>
    <w:p w:rsidR="003E570B" w:rsidRPr="001E279A" w:rsidRDefault="003E570B" w:rsidP="003E570B">
      <w:pPr>
        <w:tabs>
          <w:tab w:val="left" w:pos="720"/>
        </w:tabs>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c) Mechanical strength tests.</w:t>
      </w:r>
    </w:p>
    <w:p w:rsidR="003E570B" w:rsidRPr="001E279A" w:rsidRDefault="003E570B" w:rsidP="003E570B">
      <w:pPr>
        <w:tabs>
          <w:tab w:val="left" w:pos="720"/>
        </w:tabs>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d) Puncture test.</w:t>
      </w:r>
    </w:p>
    <w:p w:rsidR="003E570B" w:rsidRPr="001E279A" w:rsidRDefault="003E570B" w:rsidP="003E570B">
      <w:pPr>
        <w:tabs>
          <w:tab w:val="left" w:pos="720"/>
        </w:tabs>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e) Porosity test.</w:t>
      </w:r>
    </w:p>
    <w:p w:rsidR="003E570B" w:rsidRPr="001E279A" w:rsidRDefault="003E570B" w:rsidP="003E570B">
      <w:pPr>
        <w:tabs>
          <w:tab w:val="left" w:pos="720"/>
        </w:tabs>
        <w:spacing w:after="240"/>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f) </w:t>
      </w:r>
      <w:proofErr w:type="spellStart"/>
      <w:r w:rsidRPr="001E279A">
        <w:rPr>
          <w:rFonts w:ascii="Tahoma" w:hAnsi="Tahoma" w:cs="Tahoma"/>
          <w:snapToGrid w:val="0"/>
          <w:color w:val="000000" w:themeColor="text1"/>
          <w:sz w:val="18"/>
          <w:szCs w:val="18"/>
        </w:rPr>
        <w:t>Galvanising</w:t>
      </w:r>
      <w:proofErr w:type="spellEnd"/>
      <w:r w:rsidRPr="001E279A">
        <w:rPr>
          <w:rFonts w:ascii="Tahoma" w:hAnsi="Tahoma" w:cs="Tahoma"/>
          <w:snapToGrid w:val="0"/>
          <w:color w:val="000000" w:themeColor="text1"/>
          <w:sz w:val="18"/>
          <w:szCs w:val="18"/>
        </w:rPr>
        <w:t xml:space="preserve"> test.</w:t>
      </w:r>
    </w:p>
    <w:p w:rsidR="003E570B" w:rsidRPr="001E279A" w:rsidRDefault="003E570B" w:rsidP="003E570B">
      <w:pPr>
        <w:numPr>
          <w:ilvl w:val="3"/>
          <w:numId w:val="4"/>
        </w:numPr>
        <w:tabs>
          <w:tab w:val="left" w:pos="720"/>
        </w:tabs>
        <w:spacing w:after="0"/>
        <w:ind w:left="720" w:hanging="720"/>
        <w:jc w:val="both"/>
        <w:rPr>
          <w:rFonts w:ascii="Tahoma" w:hAnsi="Tahoma" w:cs="Tahoma"/>
          <w:b/>
          <w:bCs/>
          <w:snapToGrid w:val="0"/>
          <w:color w:val="000000" w:themeColor="text1"/>
          <w:sz w:val="18"/>
          <w:szCs w:val="18"/>
        </w:rPr>
      </w:pPr>
      <w:r w:rsidRPr="001E279A">
        <w:rPr>
          <w:rFonts w:ascii="Tahoma" w:hAnsi="Tahoma" w:cs="Tahoma"/>
          <w:b/>
          <w:bCs/>
          <w:snapToGrid w:val="0"/>
          <w:color w:val="000000" w:themeColor="text1"/>
          <w:sz w:val="18"/>
          <w:szCs w:val="18"/>
        </w:rPr>
        <w:t xml:space="preserve">Routine tests: </w:t>
      </w:r>
    </w:p>
    <w:p w:rsidR="003E570B" w:rsidRPr="001E279A" w:rsidRDefault="003E570B" w:rsidP="003E570B">
      <w:pPr>
        <w:tabs>
          <w:tab w:val="left" w:pos="720"/>
        </w:tabs>
        <w:spacing w:after="240"/>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 xml:space="preserve">The following </w:t>
      </w:r>
      <w:proofErr w:type="gramStart"/>
      <w:r w:rsidRPr="001E279A">
        <w:rPr>
          <w:rFonts w:ascii="Tahoma" w:hAnsi="Tahoma" w:cs="Tahoma"/>
          <w:snapToGrid w:val="0"/>
          <w:color w:val="000000" w:themeColor="text1"/>
          <w:sz w:val="18"/>
          <w:szCs w:val="18"/>
        </w:rPr>
        <w:t>shall must</w:t>
      </w:r>
      <w:proofErr w:type="gramEnd"/>
      <w:r w:rsidRPr="001E279A">
        <w:rPr>
          <w:rFonts w:ascii="Tahoma" w:hAnsi="Tahoma" w:cs="Tahoma"/>
          <w:snapToGrid w:val="0"/>
          <w:color w:val="000000" w:themeColor="text1"/>
          <w:sz w:val="18"/>
          <w:szCs w:val="18"/>
        </w:rPr>
        <w:t xml:space="preserve"> be covered under routine tests on each post insulator or post insulator unit.</w:t>
      </w:r>
    </w:p>
    <w:p w:rsidR="003E570B" w:rsidRPr="001E279A" w:rsidRDefault="003E570B" w:rsidP="003E570B">
      <w:pPr>
        <w:tabs>
          <w:tab w:val="left" w:pos="720"/>
        </w:tabs>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a) Visual examination as per Cl. No</w:t>
      </w:r>
      <w:proofErr w:type="gramStart"/>
      <w:r w:rsidRPr="001E279A">
        <w:rPr>
          <w:rFonts w:ascii="Tahoma" w:hAnsi="Tahoma" w:cs="Tahoma"/>
          <w:snapToGrid w:val="0"/>
          <w:color w:val="000000" w:themeColor="text1"/>
          <w:sz w:val="18"/>
          <w:szCs w:val="18"/>
        </w:rPr>
        <w:t>.-</w:t>
      </w:r>
      <w:proofErr w:type="gramEnd"/>
      <w:r w:rsidRPr="001E279A">
        <w:rPr>
          <w:rFonts w:ascii="Tahoma" w:hAnsi="Tahoma" w:cs="Tahoma"/>
          <w:snapToGrid w:val="0"/>
          <w:color w:val="000000" w:themeColor="text1"/>
          <w:sz w:val="18"/>
          <w:szCs w:val="18"/>
        </w:rPr>
        <w:t xml:space="preserve"> 9.12 of IS : 2544/1973</w:t>
      </w:r>
    </w:p>
    <w:p w:rsidR="003E570B" w:rsidRPr="001E279A" w:rsidRDefault="003E570B" w:rsidP="003E570B">
      <w:pPr>
        <w:tabs>
          <w:tab w:val="left" w:pos="720"/>
        </w:tabs>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b) Mechanical routine test as per Cl. No</w:t>
      </w:r>
      <w:proofErr w:type="gramStart"/>
      <w:r w:rsidRPr="001E279A">
        <w:rPr>
          <w:rFonts w:ascii="Tahoma" w:hAnsi="Tahoma" w:cs="Tahoma"/>
          <w:snapToGrid w:val="0"/>
          <w:color w:val="000000" w:themeColor="text1"/>
          <w:sz w:val="18"/>
          <w:szCs w:val="18"/>
        </w:rPr>
        <w:t>.-</w:t>
      </w:r>
      <w:proofErr w:type="gramEnd"/>
      <w:r w:rsidRPr="001E279A">
        <w:rPr>
          <w:rFonts w:ascii="Tahoma" w:hAnsi="Tahoma" w:cs="Tahoma"/>
          <w:snapToGrid w:val="0"/>
          <w:color w:val="000000" w:themeColor="text1"/>
          <w:sz w:val="18"/>
          <w:szCs w:val="18"/>
        </w:rPr>
        <w:t xml:space="preserve"> 9.14 of IS : 2544/1973</w:t>
      </w:r>
    </w:p>
    <w:p w:rsidR="003E570B" w:rsidRPr="001E279A" w:rsidRDefault="003E570B" w:rsidP="003E570B">
      <w:pPr>
        <w:tabs>
          <w:tab w:val="left" w:pos="720"/>
        </w:tabs>
        <w:ind w:left="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c) Electrical routine test as per Cl. No</w:t>
      </w:r>
      <w:proofErr w:type="gramStart"/>
      <w:r w:rsidRPr="001E279A">
        <w:rPr>
          <w:rFonts w:ascii="Tahoma" w:hAnsi="Tahoma" w:cs="Tahoma"/>
          <w:snapToGrid w:val="0"/>
          <w:color w:val="000000" w:themeColor="text1"/>
          <w:sz w:val="18"/>
          <w:szCs w:val="18"/>
        </w:rPr>
        <w:t>.-</w:t>
      </w:r>
      <w:proofErr w:type="gramEnd"/>
      <w:r w:rsidRPr="001E279A">
        <w:rPr>
          <w:rFonts w:ascii="Tahoma" w:hAnsi="Tahoma" w:cs="Tahoma"/>
          <w:snapToGrid w:val="0"/>
          <w:color w:val="000000" w:themeColor="text1"/>
          <w:sz w:val="18"/>
          <w:szCs w:val="18"/>
        </w:rPr>
        <w:t xml:space="preserve"> 9.13 of IS : 2544/1973</w:t>
      </w:r>
    </w:p>
    <w:p w:rsidR="003E570B" w:rsidRPr="001E279A" w:rsidRDefault="003E570B" w:rsidP="003E570B">
      <w:pPr>
        <w:numPr>
          <w:ilvl w:val="2"/>
          <w:numId w:val="4"/>
        </w:numPr>
        <w:tabs>
          <w:tab w:val="left" w:pos="720"/>
          <w:tab w:val="left" w:pos="2880"/>
        </w:tabs>
        <w:spacing w:before="240" w:after="240"/>
        <w:jc w:val="both"/>
        <w:rPr>
          <w:rFonts w:ascii="Tahoma" w:hAnsi="Tahoma" w:cs="Tahoma"/>
          <w:b/>
          <w:bCs/>
          <w:color w:val="000000" w:themeColor="text1"/>
          <w:sz w:val="18"/>
          <w:szCs w:val="18"/>
        </w:rPr>
      </w:pPr>
      <w:r w:rsidRPr="001E279A">
        <w:rPr>
          <w:rFonts w:ascii="Tahoma" w:hAnsi="Tahoma" w:cs="Tahoma"/>
          <w:b/>
          <w:bCs/>
          <w:snapToGrid w:val="0"/>
          <w:color w:val="000000" w:themeColor="text1"/>
          <w:sz w:val="18"/>
          <w:szCs w:val="18"/>
        </w:rPr>
        <w:t>MARKING</w:t>
      </w:r>
    </w:p>
    <w:p w:rsidR="003E570B" w:rsidRPr="001E279A" w:rsidRDefault="003E570B" w:rsidP="003E570B">
      <w:pPr>
        <w:numPr>
          <w:ilvl w:val="3"/>
          <w:numId w:val="4"/>
        </w:numPr>
        <w:tabs>
          <w:tab w:val="left" w:pos="720"/>
        </w:tabs>
        <w:spacing w:before="240" w:after="240"/>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Each post insulator shall be legibly and indelibly marked to show the following.</w:t>
      </w:r>
    </w:p>
    <w:p w:rsidR="003E570B" w:rsidRPr="001E279A" w:rsidRDefault="003E570B" w:rsidP="003E570B">
      <w:pPr>
        <w:numPr>
          <w:ilvl w:val="1"/>
          <w:numId w:val="2"/>
        </w:numPr>
        <w:tabs>
          <w:tab w:val="clear" w:pos="1800"/>
          <w:tab w:val="left" w:pos="720"/>
        </w:tabs>
        <w:spacing w:after="0"/>
        <w:ind w:left="720" w:firstLine="0"/>
        <w:jc w:val="both"/>
        <w:rPr>
          <w:rFonts w:ascii="Tahoma" w:hAnsi="Tahoma" w:cs="Tahoma"/>
          <w:color w:val="000000" w:themeColor="text1"/>
          <w:sz w:val="18"/>
          <w:szCs w:val="18"/>
        </w:rPr>
      </w:pPr>
      <w:r w:rsidRPr="001E279A">
        <w:rPr>
          <w:rFonts w:ascii="Tahoma" w:hAnsi="Tahoma" w:cs="Tahoma"/>
          <w:color w:val="000000" w:themeColor="text1"/>
          <w:sz w:val="18"/>
          <w:szCs w:val="18"/>
        </w:rPr>
        <w:t>Name or trade mark of the manufacturer.</w:t>
      </w:r>
    </w:p>
    <w:p w:rsidR="003E570B" w:rsidRPr="001E279A" w:rsidRDefault="003E570B" w:rsidP="003E570B">
      <w:pPr>
        <w:numPr>
          <w:ilvl w:val="1"/>
          <w:numId w:val="2"/>
        </w:numPr>
        <w:tabs>
          <w:tab w:val="clear" w:pos="1800"/>
          <w:tab w:val="left" w:pos="720"/>
        </w:tabs>
        <w:spacing w:after="0"/>
        <w:ind w:left="720" w:firstLine="0"/>
        <w:jc w:val="both"/>
        <w:rPr>
          <w:rFonts w:ascii="Tahoma" w:hAnsi="Tahoma" w:cs="Tahoma"/>
          <w:color w:val="000000" w:themeColor="text1"/>
          <w:sz w:val="18"/>
          <w:szCs w:val="18"/>
        </w:rPr>
      </w:pPr>
      <w:r w:rsidRPr="001E279A">
        <w:rPr>
          <w:rFonts w:ascii="Tahoma" w:hAnsi="Tahoma" w:cs="Tahoma"/>
          <w:color w:val="000000" w:themeColor="text1"/>
          <w:sz w:val="18"/>
          <w:szCs w:val="18"/>
        </w:rPr>
        <w:t>Month &amp; year of manufacture.</w:t>
      </w:r>
    </w:p>
    <w:p w:rsidR="003E570B" w:rsidRPr="001E279A" w:rsidRDefault="003E570B" w:rsidP="003E570B">
      <w:pPr>
        <w:numPr>
          <w:ilvl w:val="1"/>
          <w:numId w:val="2"/>
        </w:numPr>
        <w:tabs>
          <w:tab w:val="clear" w:pos="1800"/>
          <w:tab w:val="left" w:pos="720"/>
        </w:tabs>
        <w:spacing w:after="240"/>
        <w:ind w:left="720" w:firstLine="0"/>
        <w:jc w:val="both"/>
        <w:rPr>
          <w:rFonts w:ascii="Tahoma" w:hAnsi="Tahoma" w:cs="Tahoma"/>
          <w:color w:val="000000" w:themeColor="text1"/>
          <w:sz w:val="18"/>
          <w:szCs w:val="18"/>
        </w:rPr>
      </w:pPr>
      <w:r w:rsidRPr="001E279A">
        <w:rPr>
          <w:rFonts w:ascii="Tahoma" w:hAnsi="Tahoma" w:cs="Tahoma"/>
          <w:color w:val="000000" w:themeColor="text1"/>
          <w:sz w:val="18"/>
          <w:szCs w:val="18"/>
        </w:rPr>
        <w:t>Country of manufacture.</w:t>
      </w:r>
    </w:p>
    <w:p w:rsidR="003E570B" w:rsidRPr="001E279A" w:rsidRDefault="003E570B" w:rsidP="003E570B">
      <w:pPr>
        <w:numPr>
          <w:ilvl w:val="3"/>
          <w:numId w:val="4"/>
        </w:numPr>
        <w:tabs>
          <w:tab w:val="left" w:pos="720"/>
        </w:tabs>
        <w:spacing w:after="0"/>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Marking on porcelain shall be printed and shall be applied before firing.</w:t>
      </w:r>
    </w:p>
    <w:p w:rsidR="003E570B" w:rsidRPr="001E279A" w:rsidRDefault="003E570B" w:rsidP="003E570B">
      <w:pPr>
        <w:numPr>
          <w:ilvl w:val="3"/>
          <w:numId w:val="4"/>
        </w:numPr>
        <w:tabs>
          <w:tab w:val="left" w:pos="720"/>
        </w:tabs>
        <w:spacing w:before="240" w:after="240"/>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Post insulator or post insulator units may also be mark with I.S.I. certification mark.</w:t>
      </w:r>
    </w:p>
    <w:p w:rsidR="003E570B" w:rsidRPr="001E279A" w:rsidRDefault="003E570B" w:rsidP="003E570B">
      <w:pPr>
        <w:numPr>
          <w:ilvl w:val="2"/>
          <w:numId w:val="4"/>
        </w:numPr>
        <w:tabs>
          <w:tab w:val="left" w:pos="720"/>
        </w:tabs>
        <w:spacing w:before="240" w:after="240"/>
        <w:jc w:val="both"/>
        <w:rPr>
          <w:rFonts w:ascii="Tahoma" w:hAnsi="Tahoma" w:cs="Tahoma"/>
          <w:b/>
          <w:bCs/>
          <w:color w:val="000000" w:themeColor="text1"/>
          <w:sz w:val="18"/>
          <w:szCs w:val="18"/>
        </w:rPr>
      </w:pPr>
      <w:r w:rsidRPr="001E279A">
        <w:rPr>
          <w:rFonts w:ascii="Tahoma" w:hAnsi="Tahoma" w:cs="Tahoma"/>
          <w:b/>
          <w:bCs/>
          <w:color w:val="000000" w:themeColor="text1"/>
          <w:sz w:val="18"/>
          <w:szCs w:val="18"/>
        </w:rPr>
        <w:t>PACKING</w:t>
      </w:r>
    </w:p>
    <w:p w:rsidR="003E570B" w:rsidRPr="001E279A" w:rsidRDefault="003E570B" w:rsidP="003E570B">
      <w:pPr>
        <w:tabs>
          <w:tab w:val="left" w:pos="900"/>
        </w:tabs>
        <w:spacing w:before="240" w:after="240"/>
        <w:ind w:left="720" w:hanging="720"/>
        <w:jc w:val="both"/>
        <w:rPr>
          <w:rFonts w:ascii="Tahoma" w:hAnsi="Tahoma" w:cs="Tahoma"/>
          <w:color w:val="000000" w:themeColor="text1"/>
          <w:sz w:val="18"/>
          <w:szCs w:val="18"/>
        </w:rPr>
      </w:pPr>
      <w:r w:rsidRPr="001E279A">
        <w:rPr>
          <w:rFonts w:ascii="Tahoma" w:hAnsi="Tahoma" w:cs="Tahoma"/>
          <w:color w:val="000000" w:themeColor="text1"/>
          <w:sz w:val="18"/>
          <w:szCs w:val="18"/>
        </w:rPr>
        <w:t xml:space="preserve">             All post insulators shall be </w:t>
      </w:r>
      <w:proofErr w:type="gramStart"/>
      <w:r w:rsidRPr="001E279A">
        <w:rPr>
          <w:rFonts w:ascii="Tahoma" w:hAnsi="Tahoma" w:cs="Tahoma"/>
          <w:color w:val="000000" w:themeColor="text1"/>
          <w:sz w:val="18"/>
          <w:szCs w:val="18"/>
        </w:rPr>
        <w:t>pack</w:t>
      </w:r>
      <w:proofErr w:type="gramEnd"/>
      <w:r w:rsidRPr="001E279A">
        <w:rPr>
          <w:rFonts w:ascii="Tahoma" w:hAnsi="Tahoma" w:cs="Tahoma"/>
          <w:color w:val="000000" w:themeColor="text1"/>
          <w:sz w:val="18"/>
          <w:szCs w:val="18"/>
        </w:rPr>
        <w:t xml:space="preserve"> in wooden crates suitable for easy but rough handling and acceptable for rail, transport. Where more than one insulator is packed </w:t>
      </w:r>
      <w:proofErr w:type="gramStart"/>
      <w:r w:rsidRPr="001E279A">
        <w:rPr>
          <w:rFonts w:ascii="Tahoma" w:hAnsi="Tahoma" w:cs="Tahoma"/>
          <w:color w:val="000000" w:themeColor="text1"/>
          <w:sz w:val="18"/>
          <w:szCs w:val="18"/>
        </w:rPr>
        <w:t>in a crate wooden separators</w:t>
      </w:r>
      <w:proofErr w:type="gramEnd"/>
      <w:r w:rsidRPr="001E279A">
        <w:rPr>
          <w:rFonts w:ascii="Tahoma" w:hAnsi="Tahoma" w:cs="Tahoma"/>
          <w:color w:val="000000" w:themeColor="text1"/>
          <w:sz w:val="18"/>
          <w:szCs w:val="18"/>
        </w:rPr>
        <w:t xml:space="preserve"> shall be fixed between the insulators to keep individual insulator in position without movement within the crate.</w:t>
      </w:r>
    </w:p>
    <w:p w:rsidR="003E570B" w:rsidRPr="001E279A" w:rsidRDefault="003E570B" w:rsidP="003E570B">
      <w:pPr>
        <w:tabs>
          <w:tab w:val="left" w:pos="900"/>
        </w:tabs>
        <w:spacing w:before="240" w:after="240"/>
        <w:ind w:left="720" w:hanging="720"/>
        <w:jc w:val="center"/>
        <w:rPr>
          <w:rFonts w:ascii="Tahoma" w:hAnsi="Tahoma" w:cs="Tahoma"/>
          <w:b/>
          <w:color w:val="000000" w:themeColor="text1"/>
          <w:sz w:val="18"/>
          <w:szCs w:val="18"/>
        </w:rPr>
      </w:pPr>
      <w:r w:rsidRPr="001E279A">
        <w:rPr>
          <w:rFonts w:ascii="Tahoma" w:hAnsi="Tahoma" w:cs="Tahoma"/>
          <w:b/>
          <w:color w:val="000000" w:themeColor="text1"/>
          <w:sz w:val="18"/>
          <w:szCs w:val="18"/>
        </w:rPr>
        <w:t>Table-I</w:t>
      </w:r>
    </w:p>
    <w:tbl>
      <w:tblPr>
        <w:tblStyle w:val="TableGrid"/>
        <w:tblW w:w="0" w:type="auto"/>
        <w:tblInd w:w="720" w:type="dxa"/>
        <w:tblLook w:val="04A0" w:firstRow="1" w:lastRow="0" w:firstColumn="1" w:lastColumn="0" w:noHBand="0" w:noVBand="1"/>
      </w:tblPr>
      <w:tblGrid>
        <w:gridCol w:w="4338"/>
        <w:gridCol w:w="4230"/>
      </w:tblGrid>
      <w:tr w:rsidR="003E570B" w:rsidRPr="001E279A" w:rsidTr="00275654">
        <w:trPr>
          <w:trHeight w:val="313"/>
        </w:trPr>
        <w:tc>
          <w:tcPr>
            <w:tcW w:w="4338" w:type="dxa"/>
            <w:vMerge w:val="restart"/>
          </w:tcPr>
          <w:p w:rsidR="003E570B" w:rsidRPr="001E279A" w:rsidRDefault="003E570B" w:rsidP="00275654">
            <w:pPr>
              <w:pStyle w:val="NoSpacing"/>
              <w:jc w:val="center"/>
              <w:rPr>
                <w:rFonts w:ascii="Tahoma" w:hAnsi="Tahoma" w:cs="Tahoma"/>
                <w:b/>
                <w:color w:val="000000" w:themeColor="text1"/>
                <w:sz w:val="18"/>
                <w:szCs w:val="18"/>
              </w:rPr>
            </w:pPr>
            <w:r w:rsidRPr="001E279A">
              <w:rPr>
                <w:rFonts w:ascii="Tahoma" w:hAnsi="Tahoma" w:cs="Tahoma"/>
                <w:b/>
                <w:snapToGrid w:val="0"/>
                <w:color w:val="000000" w:themeColor="text1"/>
                <w:sz w:val="18"/>
                <w:szCs w:val="18"/>
              </w:rPr>
              <w:t>Highest System Voltage in kV</w:t>
            </w:r>
          </w:p>
        </w:tc>
        <w:tc>
          <w:tcPr>
            <w:tcW w:w="4230" w:type="dxa"/>
          </w:tcPr>
          <w:p w:rsidR="003E570B" w:rsidRPr="001E279A" w:rsidRDefault="003E570B" w:rsidP="00275654">
            <w:pPr>
              <w:pStyle w:val="NoSpacing"/>
              <w:jc w:val="center"/>
              <w:rPr>
                <w:rFonts w:ascii="Tahoma" w:hAnsi="Tahoma" w:cs="Tahoma"/>
                <w:b/>
                <w:color w:val="000000" w:themeColor="text1"/>
                <w:sz w:val="18"/>
                <w:szCs w:val="18"/>
              </w:rPr>
            </w:pPr>
            <w:r w:rsidRPr="001E279A">
              <w:rPr>
                <w:rFonts w:ascii="Tahoma" w:hAnsi="Tahoma" w:cs="Tahoma"/>
                <w:b/>
                <w:color w:val="000000" w:themeColor="text1"/>
                <w:sz w:val="18"/>
                <w:szCs w:val="18"/>
              </w:rPr>
              <w:t xml:space="preserve">Minimum </w:t>
            </w:r>
            <w:proofErr w:type="spellStart"/>
            <w:r w:rsidRPr="001E279A">
              <w:rPr>
                <w:rFonts w:ascii="Tahoma" w:hAnsi="Tahoma" w:cs="Tahoma"/>
                <w:b/>
                <w:color w:val="000000" w:themeColor="text1"/>
                <w:sz w:val="18"/>
                <w:szCs w:val="18"/>
              </w:rPr>
              <w:t>Creepage</w:t>
            </w:r>
            <w:proofErr w:type="spellEnd"/>
            <w:r w:rsidRPr="001E279A">
              <w:rPr>
                <w:rFonts w:ascii="Tahoma" w:hAnsi="Tahoma" w:cs="Tahoma"/>
                <w:b/>
                <w:color w:val="000000" w:themeColor="text1"/>
                <w:sz w:val="18"/>
                <w:szCs w:val="18"/>
              </w:rPr>
              <w:t xml:space="preserve"> distance in mm</w:t>
            </w:r>
          </w:p>
        </w:tc>
      </w:tr>
      <w:tr w:rsidR="003E570B" w:rsidRPr="001E279A" w:rsidTr="00275654">
        <w:trPr>
          <w:trHeight w:val="312"/>
        </w:trPr>
        <w:tc>
          <w:tcPr>
            <w:tcW w:w="4338" w:type="dxa"/>
            <w:vMerge/>
          </w:tcPr>
          <w:p w:rsidR="003E570B" w:rsidRPr="001E279A" w:rsidRDefault="003E570B" w:rsidP="00275654">
            <w:pPr>
              <w:pStyle w:val="NoSpacing"/>
              <w:jc w:val="center"/>
              <w:rPr>
                <w:rFonts w:ascii="Tahoma" w:hAnsi="Tahoma" w:cs="Tahoma"/>
                <w:snapToGrid w:val="0"/>
                <w:color w:val="000000" w:themeColor="text1"/>
                <w:sz w:val="18"/>
                <w:szCs w:val="18"/>
              </w:rPr>
            </w:pPr>
          </w:p>
        </w:tc>
        <w:tc>
          <w:tcPr>
            <w:tcW w:w="4230" w:type="dxa"/>
          </w:tcPr>
          <w:p w:rsidR="003E570B" w:rsidRPr="001E279A" w:rsidRDefault="003E570B" w:rsidP="00275654">
            <w:pPr>
              <w:pStyle w:val="NoSpacing"/>
              <w:jc w:val="center"/>
              <w:rPr>
                <w:rFonts w:ascii="Tahoma" w:hAnsi="Tahoma" w:cs="Tahoma"/>
                <w:color w:val="000000" w:themeColor="text1"/>
                <w:sz w:val="18"/>
                <w:szCs w:val="18"/>
              </w:rPr>
            </w:pPr>
            <w:r w:rsidRPr="001E279A">
              <w:rPr>
                <w:rFonts w:ascii="Tahoma" w:hAnsi="Tahoma" w:cs="Tahoma"/>
                <w:color w:val="000000" w:themeColor="text1"/>
                <w:sz w:val="18"/>
                <w:szCs w:val="18"/>
              </w:rPr>
              <w:t>Post insulator</w:t>
            </w:r>
          </w:p>
        </w:tc>
      </w:tr>
      <w:tr w:rsidR="003E570B" w:rsidRPr="001E279A" w:rsidTr="00275654">
        <w:trPr>
          <w:trHeight w:val="440"/>
        </w:trPr>
        <w:tc>
          <w:tcPr>
            <w:tcW w:w="4338" w:type="dxa"/>
          </w:tcPr>
          <w:p w:rsidR="003E570B" w:rsidRPr="001E279A" w:rsidRDefault="003E570B" w:rsidP="00275654">
            <w:pPr>
              <w:pStyle w:val="NoSpacing"/>
              <w:jc w:val="center"/>
              <w:rPr>
                <w:rFonts w:ascii="Tahoma" w:hAnsi="Tahoma" w:cs="Tahoma"/>
                <w:color w:val="000000" w:themeColor="text1"/>
                <w:sz w:val="18"/>
                <w:szCs w:val="18"/>
              </w:rPr>
            </w:pPr>
            <w:r w:rsidRPr="001E279A">
              <w:rPr>
                <w:rFonts w:ascii="Tahoma" w:hAnsi="Tahoma" w:cs="Tahoma"/>
                <w:color w:val="000000" w:themeColor="text1"/>
                <w:sz w:val="18"/>
                <w:szCs w:val="18"/>
              </w:rPr>
              <w:t>12</w:t>
            </w:r>
          </w:p>
        </w:tc>
        <w:tc>
          <w:tcPr>
            <w:tcW w:w="4230" w:type="dxa"/>
          </w:tcPr>
          <w:p w:rsidR="003E570B" w:rsidRPr="001E279A" w:rsidRDefault="003E570B" w:rsidP="00275654">
            <w:pPr>
              <w:pStyle w:val="NoSpacing"/>
              <w:jc w:val="center"/>
              <w:rPr>
                <w:rFonts w:ascii="Tahoma" w:hAnsi="Tahoma" w:cs="Tahoma"/>
                <w:color w:val="000000" w:themeColor="text1"/>
                <w:sz w:val="18"/>
                <w:szCs w:val="18"/>
              </w:rPr>
            </w:pPr>
            <w:r w:rsidRPr="001E279A">
              <w:rPr>
                <w:rFonts w:ascii="Tahoma" w:hAnsi="Tahoma" w:cs="Tahoma"/>
                <w:color w:val="000000" w:themeColor="text1"/>
                <w:sz w:val="18"/>
                <w:szCs w:val="18"/>
              </w:rPr>
              <w:t>320</w:t>
            </w:r>
          </w:p>
        </w:tc>
      </w:tr>
      <w:tr w:rsidR="003E570B" w:rsidRPr="001E279A" w:rsidTr="00275654">
        <w:trPr>
          <w:trHeight w:val="305"/>
        </w:trPr>
        <w:tc>
          <w:tcPr>
            <w:tcW w:w="4338" w:type="dxa"/>
          </w:tcPr>
          <w:p w:rsidR="003E570B" w:rsidRPr="001E279A" w:rsidRDefault="003E570B" w:rsidP="00275654">
            <w:pPr>
              <w:tabs>
                <w:tab w:val="left" w:pos="900"/>
              </w:tabs>
              <w:spacing w:before="240" w:after="240"/>
              <w:jc w:val="center"/>
              <w:rPr>
                <w:rFonts w:ascii="Tahoma" w:hAnsi="Tahoma" w:cs="Tahoma"/>
                <w:color w:val="000000" w:themeColor="text1"/>
                <w:sz w:val="18"/>
                <w:szCs w:val="18"/>
              </w:rPr>
            </w:pPr>
            <w:r w:rsidRPr="001E279A">
              <w:rPr>
                <w:rFonts w:ascii="Tahoma" w:hAnsi="Tahoma" w:cs="Tahoma"/>
                <w:color w:val="000000" w:themeColor="text1"/>
                <w:sz w:val="18"/>
                <w:szCs w:val="18"/>
              </w:rPr>
              <w:t>36</w:t>
            </w:r>
          </w:p>
        </w:tc>
        <w:tc>
          <w:tcPr>
            <w:tcW w:w="4230" w:type="dxa"/>
          </w:tcPr>
          <w:p w:rsidR="003E570B" w:rsidRPr="001E279A" w:rsidRDefault="003E570B" w:rsidP="00275654">
            <w:pPr>
              <w:tabs>
                <w:tab w:val="left" w:pos="900"/>
              </w:tabs>
              <w:spacing w:before="240" w:after="240"/>
              <w:jc w:val="center"/>
              <w:rPr>
                <w:rFonts w:ascii="Tahoma" w:hAnsi="Tahoma" w:cs="Tahoma"/>
                <w:color w:val="000000" w:themeColor="text1"/>
                <w:sz w:val="18"/>
                <w:szCs w:val="18"/>
              </w:rPr>
            </w:pPr>
            <w:r w:rsidRPr="001E279A">
              <w:rPr>
                <w:rFonts w:ascii="Tahoma" w:hAnsi="Tahoma" w:cs="Tahoma"/>
                <w:color w:val="000000" w:themeColor="text1"/>
                <w:sz w:val="18"/>
                <w:szCs w:val="18"/>
              </w:rPr>
              <w:t>900</w:t>
            </w:r>
          </w:p>
        </w:tc>
      </w:tr>
    </w:tbl>
    <w:p w:rsidR="003E570B" w:rsidRPr="001E279A" w:rsidRDefault="003E570B" w:rsidP="003E570B">
      <w:pPr>
        <w:tabs>
          <w:tab w:val="left" w:pos="540"/>
          <w:tab w:val="left" w:pos="2160"/>
          <w:tab w:val="left" w:pos="2880"/>
        </w:tabs>
        <w:spacing w:before="240" w:after="240" w:line="360" w:lineRule="auto"/>
        <w:jc w:val="right"/>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lastRenderedPageBreak/>
        <w:t>ANNEXURE – A</w:t>
      </w:r>
    </w:p>
    <w:p w:rsidR="003E570B" w:rsidRPr="001E279A" w:rsidRDefault="003E570B" w:rsidP="003E570B">
      <w:pPr>
        <w:numPr>
          <w:ilvl w:val="2"/>
          <w:numId w:val="2"/>
        </w:numPr>
        <w:tabs>
          <w:tab w:val="left" w:pos="720"/>
          <w:tab w:val="left" w:pos="2160"/>
          <w:tab w:val="left" w:pos="2880"/>
        </w:tabs>
        <w:spacing w:before="240" w:after="0"/>
        <w:ind w:left="720" w:hanging="720"/>
        <w:jc w:val="both"/>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t>Hydraulic Internal Pressure Test on Shells (if applicable)</w:t>
      </w:r>
    </w:p>
    <w:p w:rsidR="003E570B" w:rsidRPr="001E279A" w:rsidRDefault="003E570B" w:rsidP="003E570B">
      <w:pPr>
        <w:tabs>
          <w:tab w:val="left" w:pos="540"/>
          <w:tab w:val="left" w:pos="2160"/>
          <w:tab w:val="left" w:pos="2880"/>
        </w:tabs>
        <w:spacing w:before="240"/>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 xml:space="preserve">The test shall be carried out on 100% disc strain insulator shells before assembly. The details regarding test   will be as discussed and mutually agreed to by the Contractor and Owner in Quality Assurance </w:t>
      </w:r>
      <w:proofErr w:type="spellStart"/>
      <w:r w:rsidRPr="001E279A">
        <w:rPr>
          <w:rFonts w:ascii="Tahoma" w:hAnsi="Tahoma" w:cs="Tahoma"/>
          <w:snapToGrid w:val="0"/>
          <w:color w:val="000000" w:themeColor="text1"/>
          <w:sz w:val="18"/>
          <w:szCs w:val="18"/>
        </w:rPr>
        <w:t>Programme</w:t>
      </w:r>
      <w:proofErr w:type="spellEnd"/>
      <w:r w:rsidRPr="001E279A">
        <w:rPr>
          <w:rFonts w:ascii="Tahoma" w:hAnsi="Tahoma" w:cs="Tahoma"/>
          <w:snapToGrid w:val="0"/>
          <w:color w:val="000000" w:themeColor="text1"/>
          <w:sz w:val="18"/>
          <w:szCs w:val="18"/>
        </w:rPr>
        <w:t>.</w:t>
      </w:r>
    </w:p>
    <w:p w:rsidR="003E570B" w:rsidRPr="001E279A" w:rsidRDefault="003E570B" w:rsidP="003E570B">
      <w:pPr>
        <w:numPr>
          <w:ilvl w:val="2"/>
          <w:numId w:val="2"/>
        </w:numPr>
        <w:tabs>
          <w:tab w:val="left" w:pos="720"/>
          <w:tab w:val="left" w:pos="2160"/>
          <w:tab w:val="left" w:pos="2880"/>
        </w:tabs>
        <w:spacing w:before="240" w:after="0"/>
        <w:ind w:left="720" w:hanging="720"/>
        <w:jc w:val="both"/>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t xml:space="preserve">Thermal Mechanical Performance Test  </w:t>
      </w:r>
    </w:p>
    <w:p w:rsidR="003E570B" w:rsidRPr="001E279A" w:rsidRDefault="003E570B" w:rsidP="003E570B">
      <w:pPr>
        <w:tabs>
          <w:tab w:val="left" w:pos="540"/>
          <w:tab w:val="left" w:pos="2160"/>
          <w:tab w:val="left" w:pos="2880"/>
        </w:tabs>
        <w:spacing w:before="240"/>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Thermal Mechanical Performance Test shall be performed in accordance with IEC-383-1-1993 Clause 20 with the following modifications:</w:t>
      </w:r>
    </w:p>
    <w:p w:rsidR="003E570B" w:rsidRPr="001E279A" w:rsidRDefault="003E570B" w:rsidP="003E570B">
      <w:pPr>
        <w:tabs>
          <w:tab w:val="left" w:pos="540"/>
          <w:tab w:val="left" w:pos="2160"/>
          <w:tab w:val="left" w:pos="2880"/>
        </w:tabs>
        <w:spacing w:before="240"/>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(1)  The applied mechanical load during this test shall be 70% of the rated electromechanical or mechanical value.</w:t>
      </w:r>
    </w:p>
    <w:p w:rsidR="003E570B" w:rsidRPr="001E279A" w:rsidRDefault="003E570B" w:rsidP="003E570B">
      <w:pPr>
        <w:tabs>
          <w:tab w:val="left" w:pos="540"/>
          <w:tab w:val="left" w:pos="2160"/>
          <w:tab w:val="left" w:pos="2880"/>
        </w:tabs>
        <w:spacing w:before="240"/>
        <w:ind w:left="72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(2)    The acceptance criteria shall be</w:t>
      </w:r>
    </w:p>
    <w:p w:rsidR="003E570B" w:rsidRPr="001E279A" w:rsidRDefault="003E570B" w:rsidP="003E570B">
      <w:pPr>
        <w:tabs>
          <w:tab w:val="left" w:pos="1260"/>
          <w:tab w:val="left" w:pos="2160"/>
          <w:tab w:val="left" w:pos="2880"/>
        </w:tabs>
        <w:spacing w:before="24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w:t>
      </w:r>
      <w:proofErr w:type="gramStart"/>
      <w:r w:rsidRPr="001E279A">
        <w:rPr>
          <w:rFonts w:ascii="Tahoma" w:hAnsi="Tahoma" w:cs="Tahoma"/>
          <w:snapToGrid w:val="0"/>
          <w:color w:val="000000" w:themeColor="text1"/>
          <w:sz w:val="18"/>
          <w:szCs w:val="18"/>
        </w:rPr>
        <w:t>a</w:t>
      </w:r>
      <w:proofErr w:type="gramEnd"/>
      <w:r w:rsidRPr="001E279A">
        <w:rPr>
          <w:rFonts w:ascii="Tahoma" w:hAnsi="Tahoma" w:cs="Tahoma"/>
          <w:snapToGrid w:val="0"/>
          <w:color w:val="000000" w:themeColor="text1"/>
          <w:sz w:val="18"/>
          <w:szCs w:val="18"/>
        </w:rPr>
        <w:t>)      X greater than or equal to R+ 3S.</w:t>
      </w:r>
    </w:p>
    <w:p w:rsidR="003E570B" w:rsidRPr="001E279A" w:rsidRDefault="003E570B" w:rsidP="003E570B">
      <w:pPr>
        <w:tabs>
          <w:tab w:val="left" w:pos="1260"/>
          <w:tab w:val="left" w:pos="1530"/>
          <w:tab w:val="left" w:pos="2880"/>
        </w:tabs>
        <w:spacing w:after="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Where,</w:t>
      </w:r>
    </w:p>
    <w:p w:rsidR="003E570B" w:rsidRPr="001E279A" w:rsidRDefault="003E570B" w:rsidP="003E570B">
      <w:pPr>
        <w:tabs>
          <w:tab w:val="left" w:pos="1260"/>
          <w:tab w:val="left" w:pos="2160"/>
          <w:tab w:val="left" w:pos="2880"/>
        </w:tabs>
        <w:spacing w:after="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X      Mean value of the individual mechanical failing load.</w:t>
      </w:r>
    </w:p>
    <w:p w:rsidR="003E570B" w:rsidRPr="001E279A" w:rsidRDefault="003E570B" w:rsidP="003E570B">
      <w:pPr>
        <w:tabs>
          <w:tab w:val="left" w:pos="1260"/>
          <w:tab w:val="left" w:pos="2160"/>
          <w:tab w:val="left" w:pos="2880"/>
        </w:tabs>
        <w:spacing w:after="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t>R       Rated electro-mechanical / mechanical failing load.</w:t>
      </w:r>
    </w:p>
    <w:p w:rsidR="003E570B" w:rsidRPr="001E279A" w:rsidRDefault="003E570B" w:rsidP="003E570B">
      <w:pPr>
        <w:tabs>
          <w:tab w:val="left" w:pos="1260"/>
          <w:tab w:val="left" w:pos="2160"/>
          <w:tab w:val="left" w:pos="2880"/>
        </w:tabs>
        <w:spacing w:after="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r>
      <w:r w:rsidRPr="001E279A">
        <w:rPr>
          <w:rFonts w:ascii="Tahoma" w:hAnsi="Tahoma" w:cs="Tahoma"/>
          <w:snapToGrid w:val="0"/>
          <w:color w:val="000000" w:themeColor="text1"/>
          <w:sz w:val="18"/>
          <w:szCs w:val="18"/>
        </w:rPr>
        <w:tab/>
      </w:r>
      <w:proofErr w:type="gramStart"/>
      <w:r w:rsidRPr="001E279A">
        <w:rPr>
          <w:rFonts w:ascii="Tahoma" w:hAnsi="Tahoma" w:cs="Tahoma"/>
          <w:snapToGrid w:val="0"/>
          <w:color w:val="000000" w:themeColor="text1"/>
          <w:sz w:val="18"/>
          <w:szCs w:val="18"/>
        </w:rPr>
        <w:t>S       Standard deviation.</w:t>
      </w:r>
      <w:proofErr w:type="gramEnd"/>
    </w:p>
    <w:p w:rsidR="003E570B" w:rsidRPr="001E279A" w:rsidRDefault="003E570B" w:rsidP="003E570B">
      <w:pPr>
        <w:tabs>
          <w:tab w:val="left" w:pos="1260"/>
          <w:tab w:val="left" w:pos="2160"/>
          <w:tab w:val="left" w:pos="2880"/>
        </w:tabs>
        <w:spacing w:before="24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(b)    The minimum sample size shall be taken as 20 for disc insulator units.</w:t>
      </w:r>
    </w:p>
    <w:p w:rsidR="003E570B" w:rsidRPr="001E279A" w:rsidRDefault="003E570B" w:rsidP="003E570B">
      <w:pPr>
        <w:tabs>
          <w:tab w:val="left" w:pos="1260"/>
          <w:tab w:val="left" w:pos="2160"/>
          <w:tab w:val="left" w:pos="2880"/>
        </w:tabs>
        <w:spacing w:before="240"/>
        <w:ind w:left="1710" w:hanging="72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(c)    The individual electromechanical failing load shall be at least equal to the rated value.  Also puncture shall not occur before the ultimate fracture.</w:t>
      </w:r>
    </w:p>
    <w:p w:rsidR="003E570B" w:rsidRPr="001E279A" w:rsidRDefault="003E570B" w:rsidP="003E570B">
      <w:pPr>
        <w:numPr>
          <w:ilvl w:val="2"/>
          <w:numId w:val="2"/>
        </w:numPr>
        <w:tabs>
          <w:tab w:val="left" w:pos="540"/>
          <w:tab w:val="left" w:pos="2160"/>
          <w:tab w:val="left" w:pos="2880"/>
        </w:tabs>
        <w:spacing w:before="240" w:after="0"/>
        <w:ind w:left="0" w:firstLine="0"/>
        <w:jc w:val="both"/>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t>Electromechanical/Mechanical Failing Load Test.</w:t>
      </w:r>
    </w:p>
    <w:p w:rsidR="003E570B" w:rsidRPr="001E279A" w:rsidRDefault="003E570B" w:rsidP="003E570B">
      <w:pPr>
        <w:tabs>
          <w:tab w:val="left" w:pos="540"/>
          <w:tab w:val="left" w:pos="2160"/>
          <w:tab w:val="left" w:pos="2880"/>
        </w:tabs>
        <w:spacing w:before="24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This test shall be performed in accordance with clause 18 and 19 of IEC 383 with the following acceptance</w:t>
      </w:r>
    </w:p>
    <w:p w:rsidR="003E570B" w:rsidRPr="001E279A" w:rsidRDefault="003E570B" w:rsidP="003E570B">
      <w:pPr>
        <w:tabs>
          <w:tab w:val="left" w:pos="540"/>
          <w:tab w:val="left" w:pos="2160"/>
          <w:tab w:val="left" w:pos="2880"/>
        </w:tabs>
        <w:spacing w:before="240"/>
        <w:ind w:left="54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w:t>
      </w:r>
      <w:proofErr w:type="spellStart"/>
      <w:r w:rsidRPr="001E279A">
        <w:rPr>
          <w:rFonts w:ascii="Tahoma" w:hAnsi="Tahoma" w:cs="Tahoma"/>
          <w:snapToGrid w:val="0"/>
          <w:color w:val="000000" w:themeColor="text1"/>
          <w:sz w:val="18"/>
          <w:szCs w:val="18"/>
        </w:rPr>
        <w:t>i</w:t>
      </w:r>
      <w:proofErr w:type="spellEnd"/>
      <w:r w:rsidRPr="001E279A">
        <w:rPr>
          <w:rFonts w:ascii="Tahoma" w:hAnsi="Tahoma" w:cs="Tahoma"/>
          <w:snapToGrid w:val="0"/>
          <w:color w:val="000000" w:themeColor="text1"/>
          <w:sz w:val="18"/>
          <w:szCs w:val="18"/>
        </w:rPr>
        <w:t>) X greater than or equal to R + 3S</w:t>
      </w:r>
    </w:p>
    <w:p w:rsidR="003E570B" w:rsidRPr="001E279A" w:rsidRDefault="003E570B" w:rsidP="003E570B">
      <w:pPr>
        <w:tabs>
          <w:tab w:val="left" w:pos="540"/>
          <w:tab w:val="left" w:pos="1530"/>
          <w:tab w:val="left" w:pos="2880"/>
        </w:tabs>
        <w:ind w:left="117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Where,</w:t>
      </w:r>
    </w:p>
    <w:p w:rsidR="003E570B" w:rsidRPr="001E279A" w:rsidRDefault="003E570B" w:rsidP="003E570B">
      <w:pPr>
        <w:tabs>
          <w:tab w:val="left" w:pos="540"/>
          <w:tab w:val="left" w:pos="2160"/>
          <w:tab w:val="left" w:pos="2880"/>
        </w:tabs>
        <w:ind w:left="117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X   Mean value of the electro-mechanical/mechanical/ failing load.</w:t>
      </w:r>
    </w:p>
    <w:p w:rsidR="003E570B" w:rsidRPr="001E279A" w:rsidRDefault="003E570B" w:rsidP="003E570B">
      <w:pPr>
        <w:tabs>
          <w:tab w:val="left" w:pos="540"/>
          <w:tab w:val="left" w:pos="2160"/>
          <w:tab w:val="left" w:pos="2880"/>
        </w:tabs>
        <w:ind w:left="117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t>R   Rated electro-mechanical / mechanical failing load.</w:t>
      </w:r>
    </w:p>
    <w:p w:rsidR="003E570B" w:rsidRPr="001E279A" w:rsidRDefault="003E570B" w:rsidP="003E570B">
      <w:pPr>
        <w:tabs>
          <w:tab w:val="left" w:pos="540"/>
          <w:tab w:val="left" w:pos="2160"/>
          <w:tab w:val="left" w:pos="2880"/>
        </w:tabs>
        <w:ind w:left="117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ab/>
      </w:r>
      <w:proofErr w:type="gramStart"/>
      <w:r w:rsidRPr="001E279A">
        <w:rPr>
          <w:rFonts w:ascii="Tahoma" w:hAnsi="Tahoma" w:cs="Tahoma"/>
          <w:snapToGrid w:val="0"/>
          <w:color w:val="000000" w:themeColor="text1"/>
          <w:sz w:val="18"/>
          <w:szCs w:val="18"/>
        </w:rPr>
        <w:t>S    Standard deviation.</w:t>
      </w:r>
      <w:proofErr w:type="gramEnd"/>
    </w:p>
    <w:p w:rsidR="003E570B" w:rsidRPr="001E279A" w:rsidRDefault="003E570B" w:rsidP="003E570B">
      <w:pPr>
        <w:tabs>
          <w:tab w:val="left" w:pos="540"/>
          <w:tab w:val="left" w:pos="2160"/>
          <w:tab w:val="left" w:pos="2880"/>
        </w:tabs>
        <w:spacing w:before="240"/>
        <w:ind w:left="117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(ii) </w:t>
      </w:r>
      <w:r w:rsidRPr="001E279A">
        <w:rPr>
          <w:rFonts w:ascii="Tahoma" w:hAnsi="Tahoma" w:cs="Tahoma"/>
          <w:snapToGrid w:val="0"/>
          <w:color w:val="000000" w:themeColor="text1"/>
          <w:sz w:val="18"/>
          <w:szCs w:val="18"/>
        </w:rPr>
        <w:tab/>
        <w:t>The minimum sample size shall be taken as 20 for disc insulators units. However, for larger lot size, IEC 591 shall be applicable.</w:t>
      </w:r>
    </w:p>
    <w:p w:rsidR="003E570B" w:rsidRPr="001E279A" w:rsidRDefault="003E570B" w:rsidP="003E570B">
      <w:pPr>
        <w:pStyle w:val="ListParagraph"/>
        <w:numPr>
          <w:ilvl w:val="0"/>
          <w:numId w:val="1"/>
        </w:numPr>
        <w:tabs>
          <w:tab w:val="left" w:pos="540"/>
          <w:tab w:val="left" w:pos="2160"/>
          <w:tab w:val="left" w:pos="2880"/>
        </w:tabs>
        <w:spacing w:before="240"/>
        <w:ind w:left="1170" w:hanging="63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The individual electro-mechanical/mechanical failing load shall be at least equal to the rated value. Also electrical puncture shall not occur before the ultimate fracture.</w:t>
      </w:r>
    </w:p>
    <w:p w:rsidR="003E570B" w:rsidRPr="001E279A" w:rsidRDefault="003E570B" w:rsidP="003E570B">
      <w:pPr>
        <w:pStyle w:val="ListParagraph"/>
        <w:tabs>
          <w:tab w:val="left" w:pos="540"/>
          <w:tab w:val="left" w:pos="2160"/>
          <w:tab w:val="left" w:pos="2880"/>
        </w:tabs>
        <w:spacing w:before="240"/>
        <w:ind w:left="1440"/>
        <w:jc w:val="both"/>
        <w:rPr>
          <w:rFonts w:ascii="Tahoma" w:hAnsi="Tahoma" w:cs="Tahoma"/>
          <w:snapToGrid w:val="0"/>
          <w:color w:val="000000" w:themeColor="text1"/>
          <w:sz w:val="18"/>
          <w:szCs w:val="18"/>
        </w:rPr>
      </w:pPr>
    </w:p>
    <w:p w:rsidR="003E570B" w:rsidRPr="001E279A" w:rsidRDefault="003E570B" w:rsidP="003E570B">
      <w:pPr>
        <w:pStyle w:val="ListParagraph"/>
        <w:tabs>
          <w:tab w:val="left" w:pos="540"/>
          <w:tab w:val="left" w:pos="2160"/>
          <w:tab w:val="left" w:pos="2880"/>
        </w:tabs>
        <w:spacing w:before="240"/>
        <w:ind w:left="1440"/>
        <w:jc w:val="both"/>
        <w:rPr>
          <w:rFonts w:ascii="Tahoma" w:hAnsi="Tahoma" w:cs="Tahoma"/>
          <w:snapToGrid w:val="0"/>
          <w:color w:val="000000" w:themeColor="text1"/>
          <w:sz w:val="18"/>
          <w:szCs w:val="18"/>
        </w:rPr>
      </w:pPr>
    </w:p>
    <w:p w:rsidR="003E570B" w:rsidRPr="001E279A" w:rsidRDefault="003E570B" w:rsidP="003E570B">
      <w:pPr>
        <w:pStyle w:val="ListParagraph"/>
        <w:tabs>
          <w:tab w:val="left" w:pos="540"/>
          <w:tab w:val="left" w:pos="2160"/>
          <w:tab w:val="left" w:pos="2880"/>
        </w:tabs>
        <w:spacing w:before="240"/>
        <w:ind w:left="1440"/>
        <w:jc w:val="both"/>
        <w:rPr>
          <w:rFonts w:ascii="Tahoma" w:hAnsi="Tahoma" w:cs="Tahoma"/>
          <w:snapToGrid w:val="0"/>
          <w:color w:val="000000" w:themeColor="text1"/>
          <w:sz w:val="18"/>
          <w:szCs w:val="18"/>
        </w:rPr>
      </w:pPr>
    </w:p>
    <w:p w:rsidR="003E570B" w:rsidRPr="001E279A" w:rsidRDefault="003E570B" w:rsidP="003E570B">
      <w:pPr>
        <w:numPr>
          <w:ilvl w:val="2"/>
          <w:numId w:val="2"/>
        </w:numPr>
        <w:tabs>
          <w:tab w:val="left" w:pos="540"/>
          <w:tab w:val="left" w:pos="2160"/>
          <w:tab w:val="left" w:pos="2880"/>
        </w:tabs>
        <w:spacing w:before="240" w:after="0"/>
        <w:ind w:left="0" w:firstLine="0"/>
        <w:jc w:val="both"/>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t>Chemical Analysis of Zinc used for Galvanizing</w:t>
      </w:r>
    </w:p>
    <w:p w:rsidR="003E570B" w:rsidRPr="001E279A" w:rsidRDefault="003E570B" w:rsidP="003E570B">
      <w:pPr>
        <w:tabs>
          <w:tab w:val="left" w:pos="540"/>
          <w:tab w:val="left" w:pos="2160"/>
          <w:tab w:val="left" w:pos="2880"/>
        </w:tabs>
        <w:spacing w:before="240"/>
        <w:ind w:left="540"/>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lastRenderedPageBreak/>
        <w:t xml:space="preserve">Samples taken from the zinc ingot shall be chemically </w:t>
      </w:r>
      <w:proofErr w:type="spellStart"/>
      <w:r w:rsidRPr="001E279A">
        <w:rPr>
          <w:rFonts w:ascii="Tahoma" w:hAnsi="Tahoma" w:cs="Tahoma"/>
          <w:snapToGrid w:val="0"/>
          <w:color w:val="000000" w:themeColor="text1"/>
          <w:sz w:val="18"/>
          <w:szCs w:val="18"/>
        </w:rPr>
        <w:t>analysed</w:t>
      </w:r>
      <w:proofErr w:type="spellEnd"/>
      <w:r w:rsidRPr="001E279A">
        <w:rPr>
          <w:rFonts w:ascii="Tahoma" w:hAnsi="Tahoma" w:cs="Tahoma"/>
          <w:snapToGrid w:val="0"/>
          <w:color w:val="000000" w:themeColor="text1"/>
          <w:sz w:val="18"/>
          <w:szCs w:val="18"/>
        </w:rPr>
        <w:t xml:space="preserve"> as per IS</w:t>
      </w:r>
      <w:proofErr w:type="gramStart"/>
      <w:r w:rsidRPr="001E279A">
        <w:rPr>
          <w:rFonts w:ascii="Tahoma" w:hAnsi="Tahoma" w:cs="Tahoma"/>
          <w:snapToGrid w:val="0"/>
          <w:color w:val="000000" w:themeColor="text1"/>
          <w:sz w:val="18"/>
          <w:szCs w:val="18"/>
        </w:rPr>
        <w:t>:209</w:t>
      </w:r>
      <w:proofErr w:type="gramEnd"/>
      <w:r w:rsidRPr="001E279A">
        <w:rPr>
          <w:rFonts w:ascii="Tahoma" w:hAnsi="Tahoma" w:cs="Tahoma"/>
          <w:snapToGrid w:val="0"/>
          <w:color w:val="000000" w:themeColor="text1"/>
          <w:sz w:val="18"/>
          <w:szCs w:val="18"/>
        </w:rPr>
        <w:t>.  The purity of zinc shall not be less than 99.95%.</w:t>
      </w:r>
    </w:p>
    <w:p w:rsidR="003E570B" w:rsidRPr="001E279A" w:rsidRDefault="003E570B" w:rsidP="003E570B">
      <w:pPr>
        <w:numPr>
          <w:ilvl w:val="2"/>
          <w:numId w:val="2"/>
        </w:numPr>
        <w:tabs>
          <w:tab w:val="left" w:pos="540"/>
          <w:tab w:val="left" w:pos="2160"/>
          <w:tab w:val="left" w:pos="2880"/>
        </w:tabs>
        <w:spacing w:before="240" w:after="0"/>
        <w:ind w:left="0" w:firstLine="0"/>
        <w:jc w:val="both"/>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t>Tests for Forgings</w:t>
      </w:r>
    </w:p>
    <w:p w:rsidR="003E570B" w:rsidRPr="001E279A" w:rsidRDefault="003E570B" w:rsidP="003E570B">
      <w:pPr>
        <w:tabs>
          <w:tab w:val="left" w:pos="540"/>
          <w:tab w:val="left" w:pos="2160"/>
          <w:tab w:val="left" w:pos="2880"/>
        </w:tabs>
        <w:spacing w:before="240"/>
        <w:ind w:left="540"/>
        <w:jc w:val="both"/>
        <w:rPr>
          <w:rFonts w:ascii="Tahoma" w:hAnsi="Tahoma" w:cs="Tahoma"/>
          <w:snapToGrid w:val="0"/>
          <w:color w:val="000000" w:themeColor="text1"/>
          <w:sz w:val="18"/>
          <w:szCs w:val="18"/>
        </w:rPr>
      </w:pPr>
      <w:r w:rsidRPr="001E279A">
        <w:rPr>
          <w:rFonts w:ascii="Tahoma" w:hAnsi="Tahoma" w:cs="Tahoma"/>
          <w:snapToGrid w:val="0"/>
          <w:color w:val="000000" w:themeColor="text1"/>
          <w:sz w:val="18"/>
          <w:szCs w:val="18"/>
        </w:rPr>
        <w:t xml:space="preserve">The chemical analysis, hardness tests and magnetic particle inclusion test for forgings, will be as per the internationally </w:t>
      </w:r>
      <w:proofErr w:type="spellStart"/>
      <w:r w:rsidRPr="001E279A">
        <w:rPr>
          <w:rFonts w:ascii="Tahoma" w:hAnsi="Tahoma" w:cs="Tahoma"/>
          <w:snapToGrid w:val="0"/>
          <w:color w:val="000000" w:themeColor="text1"/>
          <w:sz w:val="18"/>
          <w:szCs w:val="18"/>
        </w:rPr>
        <w:t>recognised</w:t>
      </w:r>
      <w:proofErr w:type="spellEnd"/>
      <w:r w:rsidRPr="001E279A">
        <w:rPr>
          <w:rFonts w:ascii="Tahoma" w:hAnsi="Tahoma" w:cs="Tahoma"/>
          <w:snapToGrid w:val="0"/>
          <w:color w:val="000000" w:themeColor="text1"/>
          <w:sz w:val="18"/>
          <w:szCs w:val="18"/>
        </w:rPr>
        <w:t xml:space="preserve"> procedures for these tests. The sampling will be based on heat number and heat treatment batch. The details regarding test will be as discussed and mutually agreed to by the Contractor and Owner in Quality Assurance </w:t>
      </w:r>
      <w:proofErr w:type="spellStart"/>
      <w:r w:rsidRPr="001E279A">
        <w:rPr>
          <w:rFonts w:ascii="Tahoma" w:hAnsi="Tahoma" w:cs="Tahoma"/>
          <w:snapToGrid w:val="0"/>
          <w:color w:val="000000" w:themeColor="text1"/>
          <w:sz w:val="18"/>
          <w:szCs w:val="18"/>
        </w:rPr>
        <w:t>Programme</w:t>
      </w:r>
      <w:proofErr w:type="spellEnd"/>
      <w:r w:rsidRPr="001E279A">
        <w:rPr>
          <w:rFonts w:ascii="Tahoma" w:hAnsi="Tahoma" w:cs="Tahoma"/>
          <w:snapToGrid w:val="0"/>
          <w:color w:val="000000" w:themeColor="text1"/>
          <w:sz w:val="18"/>
          <w:szCs w:val="18"/>
        </w:rPr>
        <w:t>.</w:t>
      </w:r>
    </w:p>
    <w:p w:rsidR="003E570B" w:rsidRPr="001E279A" w:rsidRDefault="003E570B" w:rsidP="003E570B">
      <w:pPr>
        <w:numPr>
          <w:ilvl w:val="2"/>
          <w:numId w:val="2"/>
        </w:numPr>
        <w:tabs>
          <w:tab w:val="left" w:pos="540"/>
          <w:tab w:val="left" w:pos="2160"/>
          <w:tab w:val="left" w:pos="2880"/>
        </w:tabs>
        <w:spacing w:before="240" w:after="0"/>
        <w:ind w:left="0" w:firstLine="0"/>
        <w:jc w:val="both"/>
        <w:rPr>
          <w:rFonts w:ascii="Tahoma" w:hAnsi="Tahoma" w:cs="Tahoma"/>
          <w:b/>
          <w:snapToGrid w:val="0"/>
          <w:color w:val="000000" w:themeColor="text1"/>
          <w:sz w:val="18"/>
          <w:szCs w:val="18"/>
        </w:rPr>
      </w:pPr>
      <w:r w:rsidRPr="001E279A">
        <w:rPr>
          <w:rFonts w:ascii="Tahoma" w:hAnsi="Tahoma" w:cs="Tahoma"/>
          <w:b/>
          <w:snapToGrid w:val="0"/>
          <w:color w:val="000000" w:themeColor="text1"/>
          <w:sz w:val="18"/>
          <w:szCs w:val="18"/>
        </w:rPr>
        <w:t>Tests on Castings</w:t>
      </w:r>
    </w:p>
    <w:p w:rsidR="00EA516C" w:rsidRDefault="003E570B" w:rsidP="003E570B">
      <w:r w:rsidRPr="001E279A">
        <w:rPr>
          <w:rFonts w:ascii="Tahoma" w:hAnsi="Tahoma" w:cs="Tahoma"/>
          <w:snapToGrid w:val="0"/>
          <w:color w:val="000000" w:themeColor="text1"/>
          <w:sz w:val="18"/>
          <w:szCs w:val="18"/>
        </w:rPr>
        <w:t xml:space="preserve">The chemical analysis, mechanical and metallographic tests and magnetic particle inclusion for castings will be as per the internationally </w:t>
      </w:r>
      <w:proofErr w:type="spellStart"/>
      <w:r w:rsidRPr="001E279A">
        <w:rPr>
          <w:rFonts w:ascii="Tahoma" w:hAnsi="Tahoma" w:cs="Tahoma"/>
          <w:snapToGrid w:val="0"/>
          <w:color w:val="000000" w:themeColor="text1"/>
          <w:sz w:val="18"/>
          <w:szCs w:val="18"/>
        </w:rPr>
        <w:t>recognised</w:t>
      </w:r>
      <w:proofErr w:type="spellEnd"/>
      <w:r w:rsidRPr="001E279A">
        <w:rPr>
          <w:rFonts w:ascii="Tahoma" w:hAnsi="Tahoma" w:cs="Tahoma"/>
          <w:snapToGrid w:val="0"/>
          <w:color w:val="000000" w:themeColor="text1"/>
          <w:sz w:val="18"/>
          <w:szCs w:val="18"/>
        </w:rPr>
        <w:t xml:space="preserve"> procedures for these tests.  The samplings will be based on heat number and heat treatment batch.  The details regarding test will be as discussed and mutually agreed to by the Contractor and Owner in Quality Assurance </w:t>
      </w:r>
      <w:proofErr w:type="spellStart"/>
      <w:r w:rsidRPr="001E279A">
        <w:rPr>
          <w:rFonts w:ascii="Tahoma" w:hAnsi="Tahoma" w:cs="Tahoma"/>
          <w:snapToGrid w:val="0"/>
          <w:color w:val="000000" w:themeColor="text1"/>
          <w:sz w:val="18"/>
          <w:szCs w:val="18"/>
        </w:rPr>
        <w:t>Programme</w:t>
      </w:r>
      <w:proofErr w:type="spellEnd"/>
    </w:p>
    <w:sectPr w:rsidR="00EA5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E864D3"/>
    <w:multiLevelType w:val="multilevel"/>
    <w:tmpl w:val="89AAAC7E"/>
    <w:lvl w:ilvl="0">
      <w:start w:val="1"/>
      <w:numFmt w:val="decimal"/>
      <w:lvlText w:val="%1"/>
      <w:lvlJc w:val="left"/>
      <w:pPr>
        <w:tabs>
          <w:tab w:val="num" w:pos="432"/>
        </w:tabs>
        <w:ind w:left="432" w:hanging="432"/>
      </w:pPr>
      <w:rPr>
        <w:rFonts w:hint="default"/>
        <w:u w:val="none"/>
      </w:rPr>
    </w:lvl>
    <w:lvl w:ilvl="1">
      <w:start w:val="1"/>
      <w:numFmt w:val="decimal"/>
      <w:lvlText w:val="%1.%2"/>
      <w:lvlJc w:val="left"/>
      <w:pPr>
        <w:tabs>
          <w:tab w:val="num" w:pos="576"/>
        </w:tabs>
        <w:ind w:left="576" w:hanging="576"/>
      </w:pPr>
      <w:rPr>
        <w:rFonts w:hint="default"/>
        <w:b w:val="0"/>
        <w:bCs/>
        <w:sz w:val="24"/>
        <w:szCs w:val="24"/>
        <w:u w:val="none"/>
      </w:rPr>
    </w:lvl>
    <w:lvl w:ilvl="2">
      <w:start w:val="1"/>
      <w:numFmt w:val="decimal"/>
      <w:lvlText w:val="%3"/>
      <w:lvlJc w:val="left"/>
      <w:pPr>
        <w:tabs>
          <w:tab w:val="num" w:pos="720"/>
        </w:tabs>
        <w:ind w:left="720" w:hanging="720"/>
      </w:pPr>
      <w:rPr>
        <w:rFonts w:hint="default"/>
        <w:b/>
        <w:bCs/>
        <w:strike w:val="0"/>
        <w:sz w:val="20"/>
        <w:szCs w:val="20"/>
        <w:u w:val="none"/>
      </w:rPr>
    </w:lvl>
    <w:lvl w:ilvl="3">
      <w:start w:val="1"/>
      <w:numFmt w:val="upperRoman"/>
      <w:lvlText w:val="%4."/>
      <w:lvlJc w:val="right"/>
      <w:pPr>
        <w:tabs>
          <w:tab w:val="num" w:pos="864"/>
        </w:tabs>
        <w:ind w:left="864" w:hanging="864"/>
      </w:pPr>
      <w:rPr>
        <w:rFonts w:hint="default"/>
        <w:b/>
        <w:bCs/>
        <w:color w:val="auto"/>
        <w:u w:val="none"/>
      </w:rPr>
    </w:lvl>
    <w:lvl w:ilvl="4">
      <w:start w:val="1"/>
      <w:numFmt w:val="decimal"/>
      <w:lvlText w:val="%1.%2.%3.%4.%5"/>
      <w:lvlJc w:val="left"/>
      <w:pPr>
        <w:tabs>
          <w:tab w:val="num" w:pos="1008"/>
        </w:tabs>
        <w:ind w:left="1008" w:hanging="1008"/>
      </w:pPr>
      <w:rPr>
        <w:rFonts w:hint="default"/>
        <w:u w:val="none"/>
      </w:rPr>
    </w:lvl>
    <w:lvl w:ilvl="5">
      <w:start w:val="1"/>
      <w:numFmt w:val="decimal"/>
      <w:lvlText w:val="%1.%2.%3.%4.%5.%6"/>
      <w:lvlJc w:val="left"/>
      <w:pPr>
        <w:tabs>
          <w:tab w:val="num" w:pos="1152"/>
        </w:tabs>
        <w:ind w:left="1152" w:hanging="1152"/>
      </w:pPr>
      <w:rPr>
        <w:rFonts w:hint="default"/>
        <w:u w:val="none"/>
      </w:rPr>
    </w:lvl>
    <w:lvl w:ilvl="6">
      <w:start w:val="1"/>
      <w:numFmt w:val="decimal"/>
      <w:lvlText w:val="%1.%2.%3.%4.%5.%6.%7"/>
      <w:lvlJc w:val="left"/>
      <w:pPr>
        <w:tabs>
          <w:tab w:val="num" w:pos="1296"/>
        </w:tabs>
        <w:ind w:left="1296" w:hanging="1296"/>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584"/>
        </w:tabs>
        <w:ind w:left="1584" w:hanging="1584"/>
      </w:pPr>
      <w:rPr>
        <w:rFonts w:hint="default"/>
        <w:u w:val="none"/>
      </w:rPr>
    </w:lvl>
  </w:abstractNum>
  <w:abstractNum w:abstractNumId="1">
    <w:nsid w:val="18F93DD8"/>
    <w:multiLevelType w:val="hybridMultilevel"/>
    <w:tmpl w:val="5E8209E6"/>
    <w:lvl w:ilvl="0" w:tplc="66DA3C28">
      <w:start w:val="1"/>
      <w:numFmt w:val="lowerLetter"/>
      <w:lvlText w:val="%1)"/>
      <w:lvlJc w:val="left"/>
      <w:pPr>
        <w:tabs>
          <w:tab w:val="num" w:pos="1447"/>
        </w:tabs>
        <w:ind w:left="1447" w:hanging="585"/>
      </w:pPr>
      <w:rPr>
        <w:rFonts w:hint="default"/>
      </w:rPr>
    </w:lvl>
    <w:lvl w:ilvl="1" w:tplc="04090019">
      <w:start w:val="1"/>
      <w:numFmt w:val="lowerLetter"/>
      <w:lvlText w:val="%2."/>
      <w:lvlJc w:val="left"/>
      <w:pPr>
        <w:tabs>
          <w:tab w:val="num" w:pos="1942"/>
        </w:tabs>
        <w:ind w:left="1942" w:hanging="360"/>
      </w:pPr>
    </w:lvl>
    <w:lvl w:ilvl="2" w:tplc="0409001B" w:tentative="1">
      <w:start w:val="1"/>
      <w:numFmt w:val="lowerRoman"/>
      <w:lvlText w:val="%3."/>
      <w:lvlJc w:val="right"/>
      <w:pPr>
        <w:tabs>
          <w:tab w:val="num" w:pos="2662"/>
        </w:tabs>
        <w:ind w:left="2662" w:hanging="180"/>
      </w:pPr>
    </w:lvl>
    <w:lvl w:ilvl="3" w:tplc="0409000F" w:tentative="1">
      <w:start w:val="1"/>
      <w:numFmt w:val="decimal"/>
      <w:lvlText w:val="%4."/>
      <w:lvlJc w:val="left"/>
      <w:pPr>
        <w:tabs>
          <w:tab w:val="num" w:pos="3382"/>
        </w:tabs>
        <w:ind w:left="3382" w:hanging="360"/>
      </w:pPr>
    </w:lvl>
    <w:lvl w:ilvl="4" w:tplc="04090019" w:tentative="1">
      <w:start w:val="1"/>
      <w:numFmt w:val="lowerLetter"/>
      <w:lvlText w:val="%5."/>
      <w:lvlJc w:val="left"/>
      <w:pPr>
        <w:tabs>
          <w:tab w:val="num" w:pos="4102"/>
        </w:tabs>
        <w:ind w:left="4102" w:hanging="360"/>
      </w:pPr>
    </w:lvl>
    <w:lvl w:ilvl="5" w:tplc="0409001B" w:tentative="1">
      <w:start w:val="1"/>
      <w:numFmt w:val="lowerRoman"/>
      <w:lvlText w:val="%6."/>
      <w:lvlJc w:val="right"/>
      <w:pPr>
        <w:tabs>
          <w:tab w:val="num" w:pos="4822"/>
        </w:tabs>
        <w:ind w:left="4822" w:hanging="180"/>
      </w:pPr>
    </w:lvl>
    <w:lvl w:ilvl="6" w:tplc="0409000F" w:tentative="1">
      <w:start w:val="1"/>
      <w:numFmt w:val="decimal"/>
      <w:lvlText w:val="%7."/>
      <w:lvlJc w:val="left"/>
      <w:pPr>
        <w:tabs>
          <w:tab w:val="num" w:pos="5542"/>
        </w:tabs>
        <w:ind w:left="5542" w:hanging="360"/>
      </w:pPr>
    </w:lvl>
    <w:lvl w:ilvl="7" w:tplc="04090019" w:tentative="1">
      <w:start w:val="1"/>
      <w:numFmt w:val="lowerLetter"/>
      <w:lvlText w:val="%8."/>
      <w:lvlJc w:val="left"/>
      <w:pPr>
        <w:tabs>
          <w:tab w:val="num" w:pos="6262"/>
        </w:tabs>
        <w:ind w:left="6262" w:hanging="360"/>
      </w:pPr>
    </w:lvl>
    <w:lvl w:ilvl="8" w:tplc="0409001B" w:tentative="1">
      <w:start w:val="1"/>
      <w:numFmt w:val="lowerRoman"/>
      <w:lvlText w:val="%9."/>
      <w:lvlJc w:val="right"/>
      <w:pPr>
        <w:tabs>
          <w:tab w:val="num" w:pos="6982"/>
        </w:tabs>
        <w:ind w:left="6982" w:hanging="180"/>
      </w:pPr>
    </w:lvl>
  </w:abstractNum>
  <w:abstractNum w:abstractNumId="2">
    <w:nsid w:val="254A4238"/>
    <w:multiLevelType w:val="hybridMultilevel"/>
    <w:tmpl w:val="5ADC1B7E"/>
    <w:lvl w:ilvl="0" w:tplc="C4D0F226">
      <w:start w:val="20"/>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EA75EE"/>
    <w:multiLevelType w:val="hybridMultilevel"/>
    <w:tmpl w:val="DED058B8"/>
    <w:lvl w:ilvl="0" w:tplc="23C0FCD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BC443AE"/>
    <w:multiLevelType w:val="hybridMultilevel"/>
    <w:tmpl w:val="A5623B1C"/>
    <w:lvl w:ilvl="0" w:tplc="FFFFFFFF">
      <w:start w:val="1"/>
      <w:numFmt w:val="lowerRoman"/>
      <w:lvlText w:val="%1)"/>
      <w:lvlJc w:val="left"/>
      <w:pPr>
        <w:tabs>
          <w:tab w:val="num" w:pos="1080"/>
        </w:tabs>
        <w:ind w:left="1080" w:hanging="720"/>
      </w:pPr>
      <w:rPr>
        <w:rFonts w:hint="default"/>
      </w:rPr>
    </w:lvl>
    <w:lvl w:ilvl="1" w:tplc="FFFFFFFF">
      <w:start w:val="1"/>
      <w:numFmt w:val="lowerLetter"/>
      <w:lvlText w:val="%2)"/>
      <w:lvlJc w:val="left"/>
      <w:pPr>
        <w:tabs>
          <w:tab w:val="num" w:pos="1800"/>
        </w:tabs>
        <w:ind w:left="1800" w:hanging="720"/>
      </w:pPr>
      <w:rPr>
        <w:rFonts w:hint="default"/>
      </w:rPr>
    </w:lvl>
    <w:lvl w:ilvl="2" w:tplc="F6B4F05E">
      <w:start w:val="1"/>
      <w:numFmt w:val="decimal"/>
      <w:lvlText w:val="%3"/>
      <w:lvlJc w:val="left"/>
      <w:pPr>
        <w:tabs>
          <w:tab w:val="num" w:pos="3270"/>
        </w:tabs>
        <w:ind w:left="3270" w:hanging="1290"/>
      </w:pPr>
      <w:rPr>
        <w:rFonts w:hint="default"/>
        <w:b w:val="0"/>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70B"/>
    <w:rsid w:val="003E570B"/>
    <w:rsid w:val="00EA5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70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70B"/>
    <w:pPr>
      <w:spacing w:after="0" w:line="240" w:lineRule="auto"/>
      <w:ind w:left="720"/>
      <w:contextualSpacing/>
    </w:pPr>
    <w:rPr>
      <w:rFonts w:ascii="Times New Roman" w:eastAsia="SimSun" w:hAnsi="Times New Roman" w:cs="Times New Roman"/>
      <w:sz w:val="24"/>
      <w:szCs w:val="24"/>
      <w:lang w:eastAsia="zh-CN"/>
    </w:rPr>
  </w:style>
  <w:style w:type="table" w:styleId="TableGrid">
    <w:name w:val="Table Grid"/>
    <w:basedOn w:val="TableNormal"/>
    <w:uiPriority w:val="1"/>
    <w:rsid w:val="003E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70B"/>
    <w:pPr>
      <w:spacing w:after="0" w:line="240" w:lineRule="auto"/>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70B"/>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570B"/>
    <w:pPr>
      <w:spacing w:after="0" w:line="240" w:lineRule="auto"/>
      <w:ind w:left="720"/>
      <w:contextualSpacing/>
    </w:pPr>
    <w:rPr>
      <w:rFonts w:ascii="Times New Roman" w:eastAsia="SimSun" w:hAnsi="Times New Roman" w:cs="Times New Roman"/>
      <w:sz w:val="24"/>
      <w:szCs w:val="24"/>
      <w:lang w:eastAsia="zh-CN"/>
    </w:rPr>
  </w:style>
  <w:style w:type="table" w:styleId="TableGrid">
    <w:name w:val="Table Grid"/>
    <w:basedOn w:val="TableNormal"/>
    <w:uiPriority w:val="1"/>
    <w:rsid w:val="003E57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3E570B"/>
    <w:pPr>
      <w:spacing w:after="0" w:line="240" w:lineRule="auto"/>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1215</Words>
  <Characters>6930</Characters>
  <Application>Microsoft Office Word</Application>
  <DocSecurity>0</DocSecurity>
  <Lines>57</Lines>
  <Paragraphs>16</Paragraphs>
  <ScaleCrop>false</ScaleCrop>
  <Company/>
  <LinksUpToDate>false</LinksUpToDate>
  <CharactersWithSpaces>8129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Santosh</dc:creator>
  <cp:lastModifiedBy>Santosh</cp:lastModifiedBy>
  <cp:revision>1</cp:revision>
  <dcterms:created xsi:type="dcterms:W3CDTF">2015-11-09T05:39:00Z</dcterms:created>
  <dcterms:modified xsi:type="dcterms:W3CDTF">2015-11-09T05:40:00Z</dcterms:modified>
</cp:coreProperties>
</file>